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1287" w14:textId="77777777" w:rsidR="00296676" w:rsidRPr="00473FAA" w:rsidRDefault="00296676" w:rsidP="007C2072">
      <w:pPr>
        <w:keepNext/>
        <w:keepLines/>
        <w:spacing w:after="0" w:line="240" w:lineRule="auto"/>
        <w:jc w:val="center"/>
        <w:outlineLvl w:val="1"/>
        <w:rPr>
          <w:b/>
          <w:bCs/>
        </w:rPr>
      </w:pPr>
      <w:r w:rsidRPr="00473FAA">
        <w:rPr>
          <w:b/>
          <w:bCs/>
        </w:rPr>
        <w:t>EEA AND NORWAY GRANTS</w:t>
      </w:r>
    </w:p>
    <w:p w14:paraId="465AA33A" w14:textId="77777777" w:rsidR="0021521D" w:rsidRPr="00473FAA" w:rsidRDefault="0021521D" w:rsidP="007C2072">
      <w:pPr>
        <w:keepNext/>
        <w:keepLines/>
        <w:spacing w:after="0" w:line="240" w:lineRule="auto"/>
        <w:jc w:val="center"/>
        <w:outlineLvl w:val="1"/>
        <w:rPr>
          <w:b/>
          <w:bCs/>
        </w:rPr>
      </w:pPr>
      <w:r w:rsidRPr="00473FAA">
        <w:rPr>
          <w:b/>
          <w:bCs/>
        </w:rPr>
        <w:t>FUND FOR BILATERAL RELATIONS</w:t>
      </w:r>
    </w:p>
    <w:p w14:paraId="1E34CE46" w14:textId="77777777" w:rsidR="00296676" w:rsidRPr="00473FAA" w:rsidRDefault="00296676" w:rsidP="007C2072">
      <w:pPr>
        <w:keepNext/>
        <w:keepLines/>
        <w:spacing w:after="0" w:line="240" w:lineRule="auto"/>
        <w:jc w:val="center"/>
        <w:outlineLvl w:val="1"/>
        <w:rPr>
          <w:b/>
          <w:bCs/>
        </w:rPr>
      </w:pPr>
    </w:p>
    <w:p w14:paraId="6ADA23FA" w14:textId="77777777" w:rsidR="00296676" w:rsidRPr="00473FAA" w:rsidRDefault="009D0E70" w:rsidP="007C2072">
      <w:pPr>
        <w:keepNext/>
        <w:keepLines/>
        <w:spacing w:after="0" w:line="240" w:lineRule="auto"/>
        <w:jc w:val="center"/>
        <w:outlineLvl w:val="1"/>
        <w:rPr>
          <w:b/>
          <w:bCs/>
        </w:rPr>
      </w:pPr>
      <w:r w:rsidRPr="00473FAA">
        <w:rPr>
          <w:b/>
          <w:bCs/>
        </w:rPr>
        <w:t>INITIATIVE</w:t>
      </w:r>
      <w:r w:rsidR="00296676" w:rsidRPr="00473FAA">
        <w:rPr>
          <w:b/>
          <w:bCs/>
        </w:rPr>
        <w:t xml:space="preserve"> PROPOSAL</w:t>
      </w:r>
    </w:p>
    <w:p w14:paraId="4DA311C6" w14:textId="77777777" w:rsidR="00A6290C" w:rsidRPr="00473FAA" w:rsidRDefault="00A6290C" w:rsidP="007C2072">
      <w:pPr>
        <w:keepNext/>
        <w:keepLines/>
        <w:spacing w:after="0" w:line="240" w:lineRule="auto"/>
        <w:jc w:val="center"/>
        <w:outlineLvl w:val="1"/>
        <w:rPr>
          <w:b/>
          <w:bCs/>
          <w:sz w:val="28"/>
          <w:szCs w:val="28"/>
          <w:lang w:eastAsia="ja-JP"/>
        </w:rPr>
      </w:pPr>
    </w:p>
    <w:p w14:paraId="03EDBEC3" w14:textId="77777777" w:rsidR="00C6166D" w:rsidRPr="00473FAA" w:rsidRDefault="00C6166D" w:rsidP="00C6166D">
      <w:pPr>
        <w:jc w:val="center"/>
        <w:rPr>
          <w:sz w:val="24"/>
          <w:szCs w:val="24"/>
        </w:rPr>
      </w:pPr>
    </w:p>
    <w:tbl>
      <w:tblPr>
        <w:tblStyle w:val="Tavatabel2"/>
        <w:tblW w:w="16414" w:type="dxa"/>
        <w:tblLook w:val="04A0" w:firstRow="1" w:lastRow="0" w:firstColumn="1" w:lastColumn="0" w:noHBand="0" w:noVBand="1"/>
      </w:tblPr>
      <w:tblGrid>
        <w:gridCol w:w="9923"/>
        <w:gridCol w:w="6491"/>
      </w:tblGrid>
      <w:tr w:rsidR="00006D79" w:rsidRPr="00473FAA" w14:paraId="418CC1E4" w14:textId="77777777" w:rsidTr="00C92976">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2BBEC8C" w14:textId="0CC21D26" w:rsidR="00006D79" w:rsidRPr="00473FAA" w:rsidRDefault="00006D79" w:rsidP="00296676">
            <w:pPr>
              <w:tabs>
                <w:tab w:val="left" w:pos="999"/>
              </w:tabs>
              <w:rPr>
                <w:sz w:val="24"/>
                <w:szCs w:val="24"/>
              </w:rPr>
            </w:pPr>
            <w:r w:rsidRPr="00473FAA">
              <w:rPr>
                <w:sz w:val="24"/>
                <w:szCs w:val="24"/>
              </w:rPr>
              <w:t>Title</w:t>
            </w:r>
            <w:r w:rsidR="009D0E70" w:rsidRPr="00473FAA">
              <w:rPr>
                <w:sz w:val="24"/>
                <w:szCs w:val="24"/>
              </w:rPr>
              <w:t xml:space="preserve"> of the initiative</w:t>
            </w:r>
            <w:r w:rsidR="00296676" w:rsidRPr="00473FAA">
              <w:rPr>
                <w:sz w:val="24"/>
                <w:szCs w:val="24"/>
              </w:rPr>
              <w:t>:</w:t>
            </w:r>
            <w:r w:rsidR="00482C87" w:rsidRPr="00473FAA">
              <w:rPr>
                <w:sz w:val="24"/>
                <w:szCs w:val="24"/>
              </w:rPr>
              <w:t xml:space="preserve"> "Supporting the development of laboratory information systems </w:t>
            </w:r>
            <w:r w:rsidR="00F151DC" w:rsidRPr="00473FAA">
              <w:rPr>
                <w:sz w:val="24"/>
                <w:szCs w:val="24"/>
              </w:rPr>
              <w:t xml:space="preserve">LIMS </w:t>
            </w:r>
            <w:r w:rsidR="00482C87" w:rsidRPr="00473FAA">
              <w:rPr>
                <w:sz w:val="24"/>
                <w:szCs w:val="24"/>
              </w:rPr>
              <w:t xml:space="preserve">and </w:t>
            </w:r>
            <w:r w:rsidR="00F151DC" w:rsidRPr="00473FAA">
              <w:rPr>
                <w:sz w:val="24"/>
                <w:szCs w:val="24"/>
              </w:rPr>
              <w:t>biometric</w:t>
            </w:r>
            <w:r w:rsidR="00482C87" w:rsidRPr="00473FAA">
              <w:rPr>
                <w:sz w:val="24"/>
                <w:szCs w:val="24"/>
              </w:rPr>
              <w:t xml:space="preserve"> technology in the Estonian forensic service"</w:t>
            </w:r>
          </w:p>
        </w:tc>
        <w:tc>
          <w:tcPr>
            <w:tcW w:w="6491" w:type="dxa"/>
            <w:shd w:val="clear" w:color="auto" w:fill="DEEAF6" w:themeFill="accent1" w:themeFillTint="33"/>
          </w:tcPr>
          <w:p w14:paraId="0E6E890F" w14:textId="77777777" w:rsidR="00006D79" w:rsidRPr="00473FAA"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b w:val="0"/>
                <w:bCs w:val="0"/>
                <w:i/>
                <w:sz w:val="24"/>
                <w:szCs w:val="24"/>
              </w:rPr>
            </w:pPr>
          </w:p>
        </w:tc>
      </w:tr>
      <w:tr w:rsidR="00183032" w:rsidRPr="00473FAA" w14:paraId="5FE6B643" w14:textId="77777777" w:rsidTr="00DA0D49">
        <w:trPr>
          <w:cnfStyle w:val="000000100000" w:firstRow="0" w:lastRow="0" w:firstColumn="0" w:lastColumn="0" w:oddVBand="0" w:evenVBand="0" w:oddHBand="1" w:evenHBand="0" w:firstRowFirstColumn="0" w:firstRowLastColumn="0" w:lastRowFirstColumn="0" w:lastRowLastColumn="0"/>
          <w:trHeight w:hRule="exact" w:val="1732"/>
        </w:trPr>
        <w:tc>
          <w:tcPr>
            <w:cnfStyle w:val="001000000000" w:firstRow="0" w:lastRow="0" w:firstColumn="1" w:lastColumn="0" w:oddVBand="0" w:evenVBand="0" w:oddHBand="0" w:evenHBand="0" w:firstRowFirstColumn="0" w:firstRowLastColumn="0" w:lastRowFirstColumn="0" w:lastRowLastColumn="0"/>
            <w:tcW w:w="0" w:type="dxa"/>
          </w:tcPr>
          <w:p w14:paraId="1C4BC2C3" w14:textId="77777777" w:rsidR="0097314F" w:rsidRPr="00DA0D49" w:rsidRDefault="0097314F" w:rsidP="008D687C">
            <w:pPr>
              <w:tabs>
                <w:tab w:val="left" w:pos="999"/>
              </w:tabs>
              <w:rPr>
                <w:b w:val="0"/>
                <w:bCs w:val="0"/>
              </w:rPr>
            </w:pPr>
          </w:p>
          <w:p w14:paraId="00AAEC91" w14:textId="4A14D568" w:rsidR="001D341D" w:rsidRPr="00DA0D49" w:rsidRDefault="00183032" w:rsidP="008D687C">
            <w:pPr>
              <w:tabs>
                <w:tab w:val="left" w:pos="999"/>
              </w:tabs>
              <w:rPr>
                <w:b w:val="0"/>
                <w:bCs w:val="0"/>
                <w:i/>
              </w:rPr>
            </w:pPr>
            <w:r w:rsidRPr="00DA0D49">
              <w:t>Implementing entit</w:t>
            </w:r>
            <w:r w:rsidR="004F3C00" w:rsidRPr="00DA0D49">
              <w:t xml:space="preserve">ies </w:t>
            </w:r>
            <w:r w:rsidR="00384790" w:rsidRPr="00DA0D49">
              <w:rPr>
                <w:b w:val="0"/>
                <w:i/>
              </w:rPr>
              <w:t>(</w:t>
            </w:r>
            <w:r w:rsidRPr="00DA0D49">
              <w:rPr>
                <w:b w:val="0"/>
                <w:i/>
              </w:rPr>
              <w:t>beneficiary state)</w:t>
            </w:r>
            <w:r w:rsidRPr="00DA0D49">
              <w:rPr>
                <w:i/>
              </w:rPr>
              <w:t>:</w:t>
            </w:r>
            <w:r w:rsidR="00C92976" w:rsidRPr="00DA0D49">
              <w:rPr>
                <w:i/>
              </w:rPr>
              <w:t xml:space="preserve"> </w:t>
            </w:r>
            <w:r w:rsidR="001D341D" w:rsidRPr="00DA0D49">
              <w:rPr>
                <w:i/>
              </w:rPr>
              <w:t xml:space="preserve"> </w:t>
            </w:r>
          </w:p>
          <w:p w14:paraId="5E25038D" w14:textId="77777777" w:rsidR="000A1061" w:rsidRPr="00DA0D49" w:rsidRDefault="000A1061" w:rsidP="008D687C">
            <w:pPr>
              <w:tabs>
                <w:tab w:val="left" w:pos="999"/>
              </w:tabs>
              <w:rPr>
                <w:b w:val="0"/>
                <w:bCs w:val="0"/>
                <w:i/>
              </w:rPr>
            </w:pPr>
          </w:p>
          <w:p w14:paraId="04F57514" w14:textId="77777777" w:rsidR="008D687C" w:rsidRPr="00DA0D49" w:rsidRDefault="00545169" w:rsidP="008D687C">
            <w:pPr>
              <w:tabs>
                <w:tab w:val="left" w:pos="999"/>
              </w:tabs>
              <w:rPr>
                <w:bCs w:val="0"/>
              </w:rPr>
            </w:pPr>
            <w:r w:rsidRPr="00DA0D49">
              <w:rPr>
                <w:b w:val="0"/>
              </w:rPr>
              <w:t>Estonian Forensic Science Institute</w:t>
            </w:r>
            <w:r w:rsidR="001D341D" w:rsidRPr="00DA0D49">
              <w:rPr>
                <w:b w:val="0"/>
              </w:rPr>
              <w:t xml:space="preserve"> (</w:t>
            </w:r>
            <w:hyperlink r:id="rId8" w:history="1">
              <w:r w:rsidR="001D341D" w:rsidRPr="00DA0D49">
                <w:rPr>
                  <w:rStyle w:val="Hperlink"/>
                  <w:b w:val="0"/>
                </w:rPr>
                <w:t>gunnar.tasa@ekei.ee</w:t>
              </w:r>
            </w:hyperlink>
            <w:r w:rsidR="001D341D" w:rsidRPr="00DA0D49">
              <w:rPr>
                <w:rStyle w:val="Hperlink"/>
                <w:u w:val="none"/>
              </w:rPr>
              <w:t>)</w:t>
            </w:r>
            <w:r w:rsidR="00D838A7" w:rsidRPr="00DA0D49">
              <w:rPr>
                <w:b w:val="0"/>
              </w:rPr>
              <w:t xml:space="preserve"> </w:t>
            </w:r>
          </w:p>
          <w:p w14:paraId="43F65BED" w14:textId="05F6FDD0" w:rsidR="00A375D4" w:rsidRPr="00DA0D49" w:rsidRDefault="00A375D4" w:rsidP="008D687C">
            <w:pPr>
              <w:tabs>
                <w:tab w:val="left" w:pos="999"/>
              </w:tabs>
              <w:rPr>
                <w:bCs w:val="0"/>
              </w:rPr>
            </w:pPr>
            <w:r w:rsidRPr="00DA0D49">
              <w:rPr>
                <w:b w:val="0"/>
              </w:rPr>
              <w:t>Centre of Registers and Information Systems (</w:t>
            </w:r>
            <w:hyperlink r:id="rId9" w:history="1">
              <w:r w:rsidRPr="00DA0D49">
                <w:rPr>
                  <w:rStyle w:val="Hperlink"/>
                  <w:b w:val="0"/>
                </w:rPr>
                <w:t>pille.tell@rik.ee</w:t>
              </w:r>
            </w:hyperlink>
            <w:r w:rsidRPr="00DA0D49">
              <w:rPr>
                <w:b w:val="0"/>
              </w:rPr>
              <w:t>)</w:t>
            </w:r>
          </w:p>
          <w:p w14:paraId="4C1FBC83" w14:textId="77777777" w:rsidR="00A375D4" w:rsidRPr="00DA0D49" w:rsidRDefault="00A375D4" w:rsidP="008D687C">
            <w:pPr>
              <w:tabs>
                <w:tab w:val="left" w:pos="999"/>
              </w:tabs>
              <w:rPr>
                <w:b w:val="0"/>
              </w:rPr>
            </w:pPr>
          </w:p>
          <w:p w14:paraId="5682F26A" w14:textId="0C1E697E" w:rsidR="00A375D4" w:rsidRPr="00DA0D49" w:rsidRDefault="00A375D4" w:rsidP="008D687C">
            <w:pPr>
              <w:tabs>
                <w:tab w:val="left" w:pos="999"/>
              </w:tabs>
              <w:rPr>
                <w:i/>
              </w:rPr>
            </w:pPr>
          </w:p>
        </w:tc>
        <w:tc>
          <w:tcPr>
            <w:tcW w:w="0" w:type="dxa"/>
          </w:tcPr>
          <w:p w14:paraId="789AA632" w14:textId="77777777" w:rsidR="00183032" w:rsidRPr="00473FAA"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rPr>
            </w:pPr>
          </w:p>
        </w:tc>
      </w:tr>
      <w:tr w:rsidR="00183032" w:rsidRPr="00473FAA" w14:paraId="7C2916A0" w14:textId="77777777" w:rsidTr="009A7875">
        <w:trPr>
          <w:trHeight w:hRule="exact" w:val="1403"/>
        </w:trPr>
        <w:tc>
          <w:tcPr>
            <w:cnfStyle w:val="001000000000" w:firstRow="0" w:lastRow="0" w:firstColumn="1" w:lastColumn="0" w:oddVBand="0" w:evenVBand="0" w:oddHBand="0" w:evenHBand="0" w:firstRowFirstColumn="0" w:firstRowLastColumn="0" w:lastRowFirstColumn="0" w:lastRowLastColumn="0"/>
            <w:tcW w:w="9923" w:type="dxa"/>
          </w:tcPr>
          <w:p w14:paraId="30EB09F9" w14:textId="1C3D6884" w:rsidR="00183032" w:rsidRPr="00DA0D49" w:rsidRDefault="00183032" w:rsidP="00384790">
            <w:pPr>
              <w:tabs>
                <w:tab w:val="left" w:pos="999"/>
              </w:tabs>
              <w:rPr>
                <w:b w:val="0"/>
                <w:bCs w:val="0"/>
              </w:rPr>
            </w:pPr>
            <w:r w:rsidRPr="00DA0D49">
              <w:t xml:space="preserve">Partner(s) </w:t>
            </w:r>
            <w:r w:rsidR="00384790" w:rsidRPr="00DA0D49">
              <w:rPr>
                <w:b w:val="0"/>
                <w:i/>
              </w:rPr>
              <w:t>(</w:t>
            </w:r>
            <w:r w:rsidR="00221311" w:rsidRPr="00DA0D49">
              <w:rPr>
                <w:b w:val="0"/>
                <w:i/>
              </w:rPr>
              <w:t xml:space="preserve">donor </w:t>
            </w:r>
            <w:r w:rsidR="00D362D8" w:rsidRPr="00DA0D49">
              <w:rPr>
                <w:b w:val="0"/>
                <w:i/>
              </w:rPr>
              <w:t>and/</w:t>
            </w:r>
            <w:r w:rsidR="00221311" w:rsidRPr="00DA0D49">
              <w:rPr>
                <w:b w:val="0"/>
                <w:i/>
              </w:rPr>
              <w:t xml:space="preserve">or beneficiary state entity; </w:t>
            </w:r>
            <w:r w:rsidRPr="00DA0D49">
              <w:rPr>
                <w:b w:val="0"/>
                <w:i/>
              </w:rPr>
              <w:t xml:space="preserve">minimum one donor </w:t>
            </w:r>
            <w:r w:rsidR="00384790" w:rsidRPr="00DA0D49">
              <w:rPr>
                <w:b w:val="0"/>
                <w:i/>
              </w:rPr>
              <w:t>state entity</w:t>
            </w:r>
            <w:r w:rsidRPr="00DA0D49">
              <w:rPr>
                <w:b w:val="0"/>
                <w:i/>
              </w:rPr>
              <w:t>)</w:t>
            </w:r>
            <w:r w:rsidRPr="00DA0D49">
              <w:t>:</w:t>
            </w:r>
            <w:r w:rsidR="00C92976" w:rsidRPr="00DA0D49">
              <w:t xml:space="preserve"> </w:t>
            </w:r>
          </w:p>
          <w:p w14:paraId="7ADF4A8B" w14:textId="77777777" w:rsidR="000A1061" w:rsidRPr="00DA0D49" w:rsidRDefault="000A1061" w:rsidP="00384790">
            <w:pPr>
              <w:tabs>
                <w:tab w:val="left" w:pos="999"/>
              </w:tabs>
            </w:pPr>
          </w:p>
          <w:p w14:paraId="123FF37A" w14:textId="52741974" w:rsidR="00F151DC" w:rsidRPr="00DA0D49" w:rsidRDefault="00545169" w:rsidP="000A1061">
            <w:pPr>
              <w:tabs>
                <w:tab w:val="left" w:pos="999"/>
              </w:tabs>
              <w:spacing w:after="160"/>
              <w:ind w:left="-993" w:firstLine="993"/>
              <w:rPr>
                <w:b w:val="0"/>
                <w:bCs w:val="0"/>
              </w:rPr>
            </w:pPr>
            <w:r w:rsidRPr="00DA0D49">
              <w:rPr>
                <w:b w:val="0"/>
                <w:bCs w:val="0"/>
              </w:rPr>
              <w:t>National Criminal Investigation Service (Norway</w:t>
            </w:r>
            <w:r w:rsidR="000A1061" w:rsidRPr="00DA0D49">
              <w:rPr>
                <w:b w:val="0"/>
                <w:bCs w:val="0"/>
              </w:rPr>
              <w:t>,</w:t>
            </w:r>
            <w:r w:rsidR="00F151DC" w:rsidRPr="00DA0D49">
              <w:rPr>
                <w:b w:val="0"/>
              </w:rPr>
              <w:t xml:space="preserve"> </w:t>
            </w:r>
            <w:hyperlink r:id="rId10" w:history="1">
              <w:r w:rsidR="00F151DC" w:rsidRPr="00DA0D49">
                <w:rPr>
                  <w:rStyle w:val="Hperlink"/>
                  <w:b w:val="0"/>
                </w:rPr>
                <w:t>Inger-lise.becher@politiet.no</w:t>
              </w:r>
            </w:hyperlink>
            <w:r w:rsidR="00423E78" w:rsidRPr="00DA0D49">
              <w:rPr>
                <w:rStyle w:val="Hperlink"/>
                <w:b w:val="0"/>
                <w:bCs w:val="0"/>
                <w:u w:val="none"/>
              </w:rPr>
              <w:t>)</w:t>
            </w:r>
          </w:p>
          <w:p w14:paraId="11E23DA0" w14:textId="77777777" w:rsidR="00105453" w:rsidRPr="00DA0D49" w:rsidRDefault="00105453" w:rsidP="00F151DC">
            <w:pPr>
              <w:tabs>
                <w:tab w:val="left" w:pos="999"/>
              </w:tabs>
            </w:pPr>
          </w:p>
        </w:tc>
        <w:tc>
          <w:tcPr>
            <w:tcW w:w="6491" w:type="dxa"/>
          </w:tcPr>
          <w:p w14:paraId="2F62CB96" w14:textId="77777777" w:rsidR="00183032" w:rsidRPr="00473FAA"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rPr>
            </w:pPr>
          </w:p>
        </w:tc>
      </w:tr>
      <w:tr w:rsidR="00105453" w:rsidRPr="00473FAA" w14:paraId="6F1E90ED" w14:textId="77777777" w:rsidTr="000A1061">
        <w:trPr>
          <w:cnfStyle w:val="000000100000" w:firstRow="0" w:lastRow="0" w:firstColumn="0" w:lastColumn="0" w:oddVBand="0" w:evenVBand="0" w:oddHBand="1" w:evenHBand="0" w:firstRowFirstColumn="0" w:firstRowLastColumn="0" w:lastRowFirstColumn="0" w:lastRowLastColumn="0"/>
          <w:trHeight w:hRule="exact" w:val="2805"/>
        </w:trPr>
        <w:tc>
          <w:tcPr>
            <w:cnfStyle w:val="001000000000" w:firstRow="0" w:lastRow="0" w:firstColumn="1" w:lastColumn="0" w:oddVBand="0" w:evenVBand="0" w:oddHBand="0" w:evenHBand="0" w:firstRowFirstColumn="0" w:firstRowLastColumn="0" w:lastRowFirstColumn="0" w:lastRowLastColumn="0"/>
            <w:tcW w:w="9923" w:type="dxa"/>
          </w:tcPr>
          <w:p w14:paraId="4F55EFDC" w14:textId="77777777" w:rsidR="00105453" w:rsidRPr="00473FAA" w:rsidRDefault="00105453" w:rsidP="00105453">
            <w:pPr>
              <w:rPr>
                <w:rFonts w:cstheme="minorHAnsi"/>
                <w:sz w:val="24"/>
                <w:szCs w:val="24"/>
              </w:rPr>
            </w:pPr>
            <w:r w:rsidRPr="00473FAA">
              <w:rPr>
                <w:rFonts w:cstheme="minorHAnsi"/>
                <w:bCs w:val="0"/>
                <w:sz w:val="24"/>
                <w:szCs w:val="24"/>
              </w:rPr>
              <w:t>Bilateral priority area identified by the JCBF beyond the programmes:</w:t>
            </w:r>
          </w:p>
          <w:p w14:paraId="2EDFAEF4" w14:textId="41F4854A" w:rsidR="00105453" w:rsidRPr="00473FAA" w:rsidRDefault="00734391" w:rsidP="00105453">
            <w:pPr>
              <w:pStyle w:val="Loendilik"/>
              <w:numPr>
                <w:ilvl w:val="0"/>
                <w:numId w:val="9"/>
              </w:numPr>
              <w:spacing w:line="256" w:lineRule="auto"/>
              <w:ind w:right="124"/>
              <w:rPr>
                <w:sz w:val="18"/>
                <w:szCs w:val="18"/>
              </w:rPr>
            </w:pPr>
            <w:r w:rsidRPr="00473FAA">
              <w:rPr>
                <w:noProof/>
                <w:sz w:val="18"/>
                <w:szCs w:val="18"/>
              </w:rPr>
              <mc:AlternateContent>
                <mc:Choice Requires="wps">
                  <w:drawing>
                    <wp:anchor distT="0" distB="0" distL="114300" distR="114300" simplePos="0" relativeHeight="251661312" behindDoc="0" locked="0" layoutInCell="1" allowOverlap="1" wp14:anchorId="2364BFD2" wp14:editId="6B1F9EDF">
                      <wp:simplePos x="0" y="0"/>
                      <wp:positionH relativeFrom="column">
                        <wp:posOffset>222215</wp:posOffset>
                      </wp:positionH>
                      <wp:positionV relativeFrom="paragraph">
                        <wp:posOffset>27270</wp:posOffset>
                      </wp:positionV>
                      <wp:extent cx="100483" cy="115556"/>
                      <wp:effectExtent l="0" t="0" r="13970" b="18415"/>
                      <wp:wrapNone/>
                      <wp:docPr id="1" name="Multiplikasjonstegn 1"/>
                      <wp:cNvGraphicFramePr/>
                      <a:graphic xmlns:a="http://schemas.openxmlformats.org/drawingml/2006/main">
                        <a:graphicData uri="http://schemas.microsoft.com/office/word/2010/wordprocessingShape">
                          <wps:wsp>
                            <wps:cNvSpPr/>
                            <wps:spPr>
                              <a:xfrm>
                                <a:off x="0" y="0"/>
                                <a:ext cx="100483" cy="115556"/>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BFC16" id="Multiplikasjonstegn 1" o:spid="_x0000_s1026" style="position:absolute;margin-left:17.5pt;margin-top:2.15pt;width:7.9pt;height:9.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0483,11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" path="m15216,35508l33051,20000,50242,39769,67432,20000,85267,35508,65901,57778,85267,80048,67432,95556,50242,75787,33051,95556,15216,80048,34582,57778,15216,35508xe" fillcolor="black [3200]" strokecolor="black [1600]" strokeweight="1pt">
                      <v:stroke joinstyle="miter"/>
                      <v:path arrowok="t" o:connecttype="custom" o:connectlocs="15216,35508;33051,20000;50242,39769;67432,20000;85267,35508;65901,57778;85267,80048;67432,95556;50242,75787;33051,95556;15216,80048;34582,57778;15216,35508" o:connectangles="0,0,0,0,0,0,0,0,0,0,0,0,0"/>
                    </v:shape>
                  </w:pict>
                </mc:Fallback>
              </mc:AlternateContent>
            </w:r>
            <w:r w:rsidR="00105453" w:rsidRPr="00473FAA">
              <w:rPr>
                <w:sz w:val="18"/>
                <w:szCs w:val="18"/>
              </w:rPr>
              <w:t xml:space="preserve">promotion of core European values, such as respect for human dignity, freedom, democracy, equality, the rule of law and the respect for human rights for all people, regardless of their racial or ethnic origin, religion or belief, gender, disability, age, sexual orientation or gender identity; </w:t>
            </w:r>
          </w:p>
          <w:p w14:paraId="56478CEC" w14:textId="77777777" w:rsidR="00105453" w:rsidRPr="00473FAA" w:rsidRDefault="00734391" w:rsidP="00105453">
            <w:pPr>
              <w:pStyle w:val="Loendilik"/>
              <w:numPr>
                <w:ilvl w:val="0"/>
                <w:numId w:val="9"/>
              </w:numPr>
              <w:spacing w:line="256" w:lineRule="auto"/>
              <w:ind w:right="124"/>
              <w:rPr>
                <w:color w:val="000000" w:themeColor="text1"/>
                <w:sz w:val="18"/>
                <w:szCs w:val="18"/>
              </w:rPr>
            </w:pPr>
            <w:r w:rsidRPr="00473FAA">
              <w:rPr>
                <w:noProof/>
                <w:sz w:val="18"/>
                <w:szCs w:val="18"/>
              </w:rPr>
              <mc:AlternateContent>
                <mc:Choice Requires="wps">
                  <w:drawing>
                    <wp:anchor distT="0" distB="0" distL="114300" distR="114300" simplePos="0" relativeHeight="251663360" behindDoc="0" locked="0" layoutInCell="1" allowOverlap="1" wp14:anchorId="54D1918B" wp14:editId="06C971F8">
                      <wp:simplePos x="0" y="0"/>
                      <wp:positionH relativeFrom="column">
                        <wp:posOffset>221064</wp:posOffset>
                      </wp:positionH>
                      <wp:positionV relativeFrom="paragraph">
                        <wp:posOffset>30145</wp:posOffset>
                      </wp:positionV>
                      <wp:extent cx="100483" cy="115556"/>
                      <wp:effectExtent l="0" t="0" r="13970" b="18415"/>
                      <wp:wrapNone/>
                      <wp:docPr id="2" name="Multiplikasjonstegn 2"/>
                      <wp:cNvGraphicFramePr/>
                      <a:graphic xmlns:a="http://schemas.openxmlformats.org/drawingml/2006/main">
                        <a:graphicData uri="http://schemas.microsoft.com/office/word/2010/wordprocessingShape">
                          <wps:wsp>
                            <wps:cNvSpPr/>
                            <wps:spPr>
                              <a:xfrm>
                                <a:off x="0" y="0"/>
                                <a:ext cx="100483" cy="115556"/>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B2430" id="Multiplikasjonstegn 2" o:spid="_x0000_s1026" style="position:absolute;margin-left:17.4pt;margin-top:2.35pt;width:7.9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0483,11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" path="m15216,35508l33051,20000,50242,39769,67432,20000,85267,35508,65901,57778,85267,80048,67432,95556,50242,75787,33051,95556,15216,80048,34582,57778,15216,35508xe" fillcolor="black [3200]" strokecolor="black [1600]" strokeweight="1pt">
                      <v:stroke joinstyle="miter"/>
                      <v:path arrowok="t" o:connecttype="custom" o:connectlocs="15216,35508;33051,20000;50242,39769;67432,20000;85267,35508;65901,57778;85267,80048;67432,95556;50242,75787;33051,95556;15216,80048;34582,57778;15216,35508" o:connectangles="0,0,0,0,0,0,0,0,0,0,0,0,0"/>
                    </v:shape>
                  </w:pict>
                </mc:Fallback>
              </mc:AlternateContent>
            </w:r>
            <w:r w:rsidR="00105453" w:rsidRPr="00473FAA">
              <w:rPr>
                <w:sz w:val="18"/>
                <w:szCs w:val="18"/>
              </w:rPr>
              <w:t>E-governance (</w:t>
            </w:r>
            <w:r w:rsidR="00105453" w:rsidRPr="00473FAA">
              <w:rPr>
                <w:color w:val="000000" w:themeColor="text1"/>
                <w:sz w:val="18"/>
                <w:szCs w:val="18"/>
              </w:rPr>
              <w:t>digitalization)</w:t>
            </w:r>
            <w:r w:rsidRPr="00473FAA">
              <w:rPr>
                <w:noProof/>
                <w:sz w:val="18"/>
                <w:szCs w:val="18"/>
              </w:rPr>
              <w:t xml:space="preserve"> </w:t>
            </w:r>
          </w:p>
          <w:p w14:paraId="11F6221D" w14:textId="77777777" w:rsidR="00105453" w:rsidRPr="00473FAA" w:rsidRDefault="00105453" w:rsidP="00105453">
            <w:pPr>
              <w:pStyle w:val="Loendilik"/>
              <w:numPr>
                <w:ilvl w:val="0"/>
                <w:numId w:val="9"/>
              </w:numPr>
              <w:spacing w:line="256" w:lineRule="auto"/>
              <w:ind w:right="124"/>
              <w:rPr>
                <w:color w:val="000000" w:themeColor="text1"/>
                <w:sz w:val="18"/>
                <w:szCs w:val="18"/>
              </w:rPr>
            </w:pPr>
            <w:r w:rsidRPr="00473FAA">
              <w:rPr>
                <w:color w:val="000000" w:themeColor="text1"/>
                <w:sz w:val="18"/>
                <w:szCs w:val="18"/>
              </w:rPr>
              <w:t>eastern partnership</w:t>
            </w:r>
          </w:p>
          <w:p w14:paraId="2A8766FD" w14:textId="77777777" w:rsidR="00105453" w:rsidRPr="00473FAA" w:rsidRDefault="00105453" w:rsidP="00105453">
            <w:pPr>
              <w:pStyle w:val="Loendilik"/>
              <w:numPr>
                <w:ilvl w:val="0"/>
                <w:numId w:val="9"/>
              </w:numPr>
              <w:spacing w:line="256" w:lineRule="auto"/>
              <w:ind w:right="124"/>
              <w:rPr>
                <w:color w:val="000000" w:themeColor="text1"/>
                <w:sz w:val="18"/>
                <w:szCs w:val="18"/>
              </w:rPr>
            </w:pPr>
            <w:r w:rsidRPr="00473FAA">
              <w:rPr>
                <w:color w:val="000000" w:themeColor="text1"/>
                <w:sz w:val="18"/>
                <w:szCs w:val="18"/>
              </w:rPr>
              <w:t>equality and equal treatment</w:t>
            </w:r>
          </w:p>
          <w:p w14:paraId="2786B115" w14:textId="77777777" w:rsidR="00105453" w:rsidRPr="00473FAA" w:rsidRDefault="00105453" w:rsidP="00105453">
            <w:pPr>
              <w:pStyle w:val="Loendilik"/>
              <w:numPr>
                <w:ilvl w:val="0"/>
                <w:numId w:val="9"/>
              </w:numPr>
              <w:spacing w:line="256" w:lineRule="auto"/>
              <w:ind w:right="124"/>
              <w:rPr>
                <w:color w:val="000000" w:themeColor="text1"/>
                <w:sz w:val="18"/>
                <w:szCs w:val="18"/>
              </w:rPr>
            </w:pPr>
            <w:r w:rsidRPr="00473FAA">
              <w:rPr>
                <w:color w:val="000000" w:themeColor="text1"/>
                <w:sz w:val="18"/>
                <w:szCs w:val="18"/>
              </w:rPr>
              <w:t>competitive business environment, sustainable and adaptive governance (based on “Competitiveness Plan for 2020” approved by the Government of Estonia)</w:t>
            </w:r>
          </w:p>
          <w:p w14:paraId="75443CCE" w14:textId="77777777" w:rsidR="00105453" w:rsidRPr="00473FAA" w:rsidRDefault="00105453" w:rsidP="00183032">
            <w:pPr>
              <w:tabs>
                <w:tab w:val="left" w:pos="999"/>
              </w:tabs>
              <w:rPr>
                <w:b w:val="0"/>
                <w:bCs w:val="0"/>
                <w:sz w:val="24"/>
                <w:szCs w:val="24"/>
              </w:rPr>
            </w:pPr>
          </w:p>
          <w:p w14:paraId="55DDA44B" w14:textId="77777777" w:rsidR="00105453" w:rsidRPr="00473FAA" w:rsidRDefault="00105453" w:rsidP="00183032">
            <w:pPr>
              <w:tabs>
                <w:tab w:val="left" w:pos="999"/>
              </w:tabs>
              <w:rPr>
                <w:b w:val="0"/>
                <w:bCs w:val="0"/>
                <w:sz w:val="24"/>
                <w:szCs w:val="24"/>
              </w:rPr>
            </w:pPr>
          </w:p>
          <w:p w14:paraId="32F4BC05" w14:textId="77777777" w:rsidR="00105453" w:rsidRPr="00473FAA" w:rsidRDefault="00105453" w:rsidP="00183032">
            <w:pPr>
              <w:tabs>
                <w:tab w:val="left" w:pos="999"/>
              </w:tabs>
              <w:rPr>
                <w:b w:val="0"/>
                <w:bCs w:val="0"/>
                <w:sz w:val="24"/>
                <w:szCs w:val="24"/>
              </w:rPr>
            </w:pPr>
          </w:p>
          <w:p w14:paraId="71DDDF6F" w14:textId="77777777" w:rsidR="00105453" w:rsidRPr="00473FAA" w:rsidRDefault="00105453" w:rsidP="00183032">
            <w:pPr>
              <w:tabs>
                <w:tab w:val="left" w:pos="999"/>
              </w:tabs>
              <w:rPr>
                <w:sz w:val="24"/>
                <w:szCs w:val="24"/>
              </w:rPr>
            </w:pPr>
          </w:p>
        </w:tc>
        <w:tc>
          <w:tcPr>
            <w:tcW w:w="6491" w:type="dxa"/>
          </w:tcPr>
          <w:p w14:paraId="67D19A6F" w14:textId="77777777" w:rsidR="00105453" w:rsidRPr="00473FAA"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b/>
                <w:bCs/>
                <w:i/>
                <w:sz w:val="24"/>
                <w:szCs w:val="24"/>
              </w:rPr>
            </w:pPr>
          </w:p>
        </w:tc>
      </w:tr>
      <w:tr w:rsidR="00183032" w:rsidRPr="00473FAA" w14:paraId="3F749D70" w14:textId="77777777" w:rsidTr="008D687C">
        <w:trPr>
          <w:trHeight w:hRule="exact" w:val="800"/>
        </w:trPr>
        <w:tc>
          <w:tcPr>
            <w:cnfStyle w:val="001000000000" w:firstRow="0" w:lastRow="0" w:firstColumn="1" w:lastColumn="0" w:oddVBand="0" w:evenVBand="0" w:oddHBand="0" w:evenHBand="0" w:firstRowFirstColumn="0" w:firstRowLastColumn="0" w:lastRowFirstColumn="0" w:lastRowLastColumn="0"/>
            <w:tcW w:w="9923" w:type="dxa"/>
          </w:tcPr>
          <w:p w14:paraId="6F03FB44" w14:textId="0288E25A" w:rsidR="00C95ED5" w:rsidRPr="00473FAA" w:rsidRDefault="00183032" w:rsidP="00183032">
            <w:pPr>
              <w:tabs>
                <w:tab w:val="left" w:pos="999"/>
              </w:tabs>
              <w:rPr>
                <w:b w:val="0"/>
                <w:bCs w:val="0"/>
                <w:sz w:val="24"/>
                <w:szCs w:val="24"/>
              </w:rPr>
            </w:pPr>
            <w:r w:rsidRPr="00473FAA">
              <w:rPr>
                <w:sz w:val="24"/>
                <w:szCs w:val="24"/>
              </w:rPr>
              <w:t xml:space="preserve">Allocation </w:t>
            </w:r>
            <w:r w:rsidR="00CE5507" w:rsidRPr="00473FAA">
              <w:rPr>
                <w:b w:val="0"/>
                <w:i/>
                <w:sz w:val="24"/>
                <w:szCs w:val="24"/>
              </w:rPr>
              <w:t>(total sum)</w:t>
            </w:r>
            <w:r w:rsidRPr="00473FAA">
              <w:rPr>
                <w:sz w:val="24"/>
                <w:szCs w:val="24"/>
              </w:rPr>
              <w:t>:</w:t>
            </w:r>
            <w:r w:rsidR="00482C87" w:rsidRPr="00473FAA">
              <w:rPr>
                <w:sz w:val="24"/>
                <w:szCs w:val="24"/>
              </w:rPr>
              <w:t xml:space="preserve"> </w:t>
            </w:r>
            <w:r w:rsidR="002C7D68" w:rsidRPr="00473FAA">
              <w:rPr>
                <w:sz w:val="24"/>
                <w:szCs w:val="24"/>
              </w:rPr>
              <w:t xml:space="preserve">EUR </w:t>
            </w:r>
            <w:r w:rsidR="00D872E3">
              <w:rPr>
                <w:sz w:val="24"/>
                <w:szCs w:val="24"/>
              </w:rPr>
              <w:t>77 300</w:t>
            </w:r>
          </w:p>
          <w:p w14:paraId="06CB5040" w14:textId="77777777" w:rsidR="00F90C41" w:rsidRPr="00473FAA" w:rsidRDefault="00F90C41" w:rsidP="00F90C41">
            <w:pPr>
              <w:rPr>
                <w:rFonts w:cstheme="minorHAnsi"/>
                <w:b w:val="0"/>
                <w:i/>
                <w:iCs/>
              </w:rPr>
            </w:pPr>
            <w:r w:rsidRPr="00473FAA">
              <w:rPr>
                <w:rFonts w:cstheme="minorHAnsi"/>
                <w:b w:val="0"/>
                <w:i/>
                <w:iCs/>
              </w:rPr>
              <w:t>(A more detailed project budget d</w:t>
            </w:r>
            <w:r w:rsidR="00AF3018" w:rsidRPr="00473FAA">
              <w:rPr>
                <w:rFonts w:cstheme="minorHAnsi"/>
                <w:b w:val="0"/>
                <w:i/>
                <w:iCs/>
              </w:rPr>
              <w:t>escription in the activity plan</w:t>
            </w:r>
            <w:r w:rsidRPr="00473FAA">
              <w:rPr>
                <w:rFonts w:cstheme="minorHAnsi"/>
                <w:b w:val="0"/>
                <w:i/>
                <w:iCs/>
              </w:rPr>
              <w:t>)</w:t>
            </w:r>
          </w:p>
          <w:p w14:paraId="40D26B0F" w14:textId="77777777" w:rsidR="00F90C41" w:rsidRPr="00473FAA" w:rsidRDefault="00F90C41" w:rsidP="00183032">
            <w:pPr>
              <w:tabs>
                <w:tab w:val="left" w:pos="999"/>
              </w:tabs>
              <w:rPr>
                <w:b w:val="0"/>
                <w:sz w:val="24"/>
                <w:szCs w:val="24"/>
              </w:rPr>
            </w:pPr>
          </w:p>
          <w:p w14:paraId="6362070C" w14:textId="77777777" w:rsidR="00183032" w:rsidRPr="00473FAA" w:rsidRDefault="00183032" w:rsidP="00183032">
            <w:pPr>
              <w:tabs>
                <w:tab w:val="left" w:pos="999"/>
              </w:tabs>
              <w:spacing w:after="160" w:line="259" w:lineRule="auto"/>
              <w:ind w:left="-993" w:firstLine="993"/>
              <w:rPr>
                <w:sz w:val="24"/>
                <w:szCs w:val="24"/>
              </w:rPr>
            </w:pPr>
          </w:p>
        </w:tc>
        <w:tc>
          <w:tcPr>
            <w:tcW w:w="6491" w:type="dxa"/>
          </w:tcPr>
          <w:p w14:paraId="42B54714" w14:textId="77777777" w:rsidR="00183032" w:rsidRPr="00473FAA"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b/>
                <w:bCs/>
                <w:i/>
                <w:sz w:val="24"/>
                <w:szCs w:val="24"/>
              </w:rPr>
            </w:pPr>
          </w:p>
        </w:tc>
      </w:tr>
      <w:tr w:rsidR="00183032" w:rsidRPr="00473FAA" w14:paraId="376E495D" w14:textId="77777777" w:rsidTr="00D561FF">
        <w:trPr>
          <w:cnfStyle w:val="000000100000" w:firstRow="0" w:lastRow="0" w:firstColumn="0" w:lastColumn="0" w:oddVBand="0" w:evenVBand="0" w:oddHBand="1" w:evenHBand="0" w:firstRowFirstColumn="0" w:firstRowLastColumn="0" w:lastRowFirstColumn="0" w:lastRowLastColumn="0"/>
          <w:trHeight w:hRule="exact" w:val="15408"/>
        </w:trPr>
        <w:tc>
          <w:tcPr>
            <w:cnfStyle w:val="001000000000" w:firstRow="0" w:lastRow="0" w:firstColumn="1" w:lastColumn="0" w:oddVBand="0" w:evenVBand="0" w:oddHBand="0" w:evenHBand="0" w:firstRowFirstColumn="0" w:firstRowLastColumn="0" w:lastRowFirstColumn="0" w:lastRowLastColumn="0"/>
            <w:tcW w:w="9923" w:type="dxa"/>
          </w:tcPr>
          <w:p w14:paraId="77C89CFD" w14:textId="77777777" w:rsidR="003B0B64" w:rsidRPr="00473FAA" w:rsidRDefault="00183032" w:rsidP="003B0B64">
            <w:pPr>
              <w:rPr>
                <w:b w:val="0"/>
                <w:sz w:val="24"/>
                <w:szCs w:val="24"/>
              </w:rPr>
            </w:pPr>
            <w:r w:rsidRPr="00473FAA">
              <w:rPr>
                <w:sz w:val="24"/>
                <w:szCs w:val="24"/>
              </w:rPr>
              <w:t>Short description</w:t>
            </w:r>
            <w:r w:rsidR="00296676" w:rsidRPr="00473FAA">
              <w:rPr>
                <w:sz w:val="24"/>
                <w:szCs w:val="24"/>
              </w:rPr>
              <w:t xml:space="preserve"> of the </w:t>
            </w:r>
            <w:r w:rsidR="009D0E70" w:rsidRPr="00473FAA">
              <w:rPr>
                <w:sz w:val="24"/>
                <w:szCs w:val="24"/>
              </w:rPr>
              <w:t>initiative</w:t>
            </w:r>
            <w:r w:rsidRPr="00473FAA">
              <w:rPr>
                <w:sz w:val="24"/>
                <w:szCs w:val="24"/>
              </w:rPr>
              <w:t>:</w:t>
            </w:r>
            <w:r w:rsidR="003B0B64" w:rsidRPr="00473FAA">
              <w:rPr>
                <w:sz w:val="24"/>
                <w:szCs w:val="24"/>
              </w:rPr>
              <w:t xml:space="preserve"> </w:t>
            </w:r>
          </w:p>
          <w:p w14:paraId="62DDD28D" w14:textId="451D1416" w:rsidR="00D561FF" w:rsidRPr="00473FAA" w:rsidRDefault="00482C87" w:rsidP="005C721E">
            <w:pPr>
              <w:tabs>
                <w:tab w:val="left" w:pos="999"/>
              </w:tabs>
              <w:rPr>
                <w:rFonts w:cstheme="minorHAnsi"/>
                <w:bCs w:val="0"/>
              </w:rPr>
            </w:pPr>
            <w:r w:rsidRPr="00473FAA">
              <w:rPr>
                <w:rFonts w:cstheme="minorHAnsi"/>
                <w:b w:val="0"/>
              </w:rPr>
              <w:t xml:space="preserve">High quality and capacity of forensic </w:t>
            </w:r>
            <w:r w:rsidR="00A31F3B" w:rsidRPr="00473FAA">
              <w:rPr>
                <w:rFonts w:cstheme="minorHAnsi"/>
                <w:b w:val="0"/>
              </w:rPr>
              <w:t>laboratories</w:t>
            </w:r>
            <w:r w:rsidRPr="00473FAA">
              <w:rPr>
                <w:rFonts w:cstheme="minorHAnsi"/>
                <w:b w:val="0"/>
              </w:rPr>
              <w:t xml:space="preserve"> </w:t>
            </w:r>
            <w:r w:rsidR="00A31F3B" w:rsidRPr="00473FAA">
              <w:rPr>
                <w:rFonts w:cstheme="minorHAnsi"/>
                <w:b w:val="0"/>
              </w:rPr>
              <w:t>are</w:t>
            </w:r>
            <w:r w:rsidRPr="00473FAA">
              <w:rPr>
                <w:rFonts w:cstheme="minorHAnsi"/>
                <w:b w:val="0"/>
              </w:rPr>
              <w:t xml:space="preserve"> invaluable contribution</w:t>
            </w:r>
            <w:r w:rsidR="00A31F3B" w:rsidRPr="00473FAA">
              <w:rPr>
                <w:rFonts w:cstheme="minorHAnsi"/>
                <w:b w:val="0"/>
              </w:rPr>
              <w:t>s</w:t>
            </w:r>
            <w:r w:rsidRPr="00473FAA">
              <w:rPr>
                <w:rFonts w:cstheme="minorHAnsi"/>
                <w:b w:val="0"/>
              </w:rPr>
              <w:t xml:space="preserve"> to effective law enforcement. Addressing both domestic and European level crime requires up-to-date forensic </w:t>
            </w:r>
            <w:r w:rsidR="004577C1" w:rsidRPr="00473FAA">
              <w:rPr>
                <w:rFonts w:cstheme="minorHAnsi"/>
                <w:b w:val="0"/>
              </w:rPr>
              <w:t>equipment</w:t>
            </w:r>
            <w:r w:rsidRPr="00473FAA">
              <w:rPr>
                <w:rFonts w:cstheme="minorHAnsi"/>
                <w:b w:val="0"/>
              </w:rPr>
              <w:t xml:space="preserve"> and methods, further strengthened by the transfer of knowledge and sharing of experience </w:t>
            </w:r>
            <w:r w:rsidR="004577C1" w:rsidRPr="00473FAA">
              <w:rPr>
                <w:rFonts w:cstheme="minorHAnsi"/>
                <w:b w:val="0"/>
              </w:rPr>
              <w:t>among European countries.</w:t>
            </w:r>
            <w:r w:rsidR="004577C1" w:rsidRPr="00473FAA">
              <w:rPr>
                <w:rFonts w:cstheme="minorHAnsi"/>
              </w:rPr>
              <w:t xml:space="preserve">  </w:t>
            </w:r>
            <w:r w:rsidRPr="00473FAA">
              <w:rPr>
                <w:rFonts w:cstheme="minorHAnsi"/>
                <w:b w:val="0"/>
              </w:rPr>
              <w:t>The activities proposed in this initiative seek to provide an up-to-date basis for the beneficiary's further development in modern forensic technologies</w:t>
            </w:r>
            <w:r w:rsidR="004577C1" w:rsidRPr="00473FAA">
              <w:rPr>
                <w:rFonts w:cstheme="minorHAnsi"/>
                <w:b w:val="0"/>
              </w:rPr>
              <w:t xml:space="preserve">. In combination with sharing of competence, experience and expertise </w:t>
            </w:r>
            <w:r w:rsidR="00D561FF" w:rsidRPr="00473FAA">
              <w:rPr>
                <w:rFonts w:cstheme="minorHAnsi"/>
                <w:b w:val="0"/>
              </w:rPr>
              <w:t xml:space="preserve">beneficial for both partners, </w:t>
            </w:r>
            <w:r w:rsidR="004577C1" w:rsidRPr="00473FAA">
              <w:rPr>
                <w:rFonts w:cstheme="minorHAnsi"/>
                <w:b w:val="0"/>
              </w:rPr>
              <w:t>the initiative aims to strengthen the bilateral relations</w:t>
            </w:r>
            <w:r w:rsidR="00D561FF" w:rsidRPr="00473FAA">
              <w:rPr>
                <w:rFonts w:cstheme="minorHAnsi"/>
                <w:b w:val="0"/>
              </w:rPr>
              <w:t xml:space="preserve"> </w:t>
            </w:r>
            <w:r w:rsidR="004577C1" w:rsidRPr="00473FAA">
              <w:rPr>
                <w:rFonts w:cstheme="minorHAnsi"/>
                <w:b w:val="0"/>
              </w:rPr>
              <w:t xml:space="preserve">between Estonia and Norway within the area of forensic </w:t>
            </w:r>
            <w:r w:rsidR="00D561FF" w:rsidRPr="00473FAA">
              <w:rPr>
                <w:rFonts w:cstheme="minorHAnsi"/>
                <w:b w:val="0"/>
              </w:rPr>
              <w:t xml:space="preserve">science. The project will focus on the following two main components: </w:t>
            </w:r>
          </w:p>
          <w:p w14:paraId="52A6518B" w14:textId="77777777" w:rsidR="004577C1" w:rsidRPr="00473FAA" w:rsidRDefault="004577C1" w:rsidP="005C721E">
            <w:pPr>
              <w:tabs>
                <w:tab w:val="left" w:pos="999"/>
              </w:tabs>
              <w:rPr>
                <w:b w:val="0"/>
                <w:bCs w:val="0"/>
              </w:rPr>
            </w:pPr>
          </w:p>
          <w:p w14:paraId="0239D984" w14:textId="4EDD4BB8" w:rsidR="005C721E" w:rsidRPr="00473FAA" w:rsidRDefault="00D561FF" w:rsidP="005C721E">
            <w:pPr>
              <w:pStyle w:val="Loendilik"/>
              <w:numPr>
                <w:ilvl w:val="0"/>
                <w:numId w:val="17"/>
              </w:numPr>
              <w:tabs>
                <w:tab w:val="left" w:pos="999"/>
              </w:tabs>
              <w:rPr>
                <w:rFonts w:cstheme="minorHAnsi"/>
                <w:b w:val="0"/>
                <w:bCs w:val="0"/>
              </w:rPr>
            </w:pPr>
            <w:r w:rsidRPr="00473FAA">
              <w:rPr>
                <w:b w:val="0"/>
              </w:rPr>
              <w:t>D</w:t>
            </w:r>
            <w:r w:rsidR="0097314F" w:rsidRPr="00473FAA">
              <w:rPr>
                <w:b w:val="0"/>
              </w:rPr>
              <w:t>evelopment of laboratory information system LIMS</w:t>
            </w:r>
            <w:r w:rsidRPr="00473FAA">
              <w:rPr>
                <w:b w:val="0"/>
              </w:rPr>
              <w:t xml:space="preserve"> in Estonia </w:t>
            </w:r>
          </w:p>
          <w:p w14:paraId="264D54B4" w14:textId="66E265EB" w:rsidR="0097314F" w:rsidRPr="00473FAA" w:rsidRDefault="0097314F" w:rsidP="0097314F">
            <w:pPr>
              <w:pStyle w:val="Loendilik"/>
              <w:numPr>
                <w:ilvl w:val="0"/>
                <w:numId w:val="17"/>
              </w:numPr>
              <w:tabs>
                <w:tab w:val="left" w:pos="999"/>
              </w:tabs>
              <w:rPr>
                <w:rFonts w:cstheme="minorHAnsi"/>
                <w:b w:val="0"/>
              </w:rPr>
            </w:pPr>
            <w:r w:rsidRPr="00473FAA">
              <w:rPr>
                <w:b w:val="0"/>
              </w:rPr>
              <w:t xml:space="preserve">Biometric technology </w:t>
            </w:r>
          </w:p>
          <w:p w14:paraId="0D5ED397" w14:textId="04E4BC9A" w:rsidR="0097314F" w:rsidRPr="00473FAA" w:rsidRDefault="0097314F" w:rsidP="0097314F">
            <w:pPr>
              <w:tabs>
                <w:tab w:val="left" w:pos="999"/>
              </w:tabs>
              <w:rPr>
                <w:rFonts w:cstheme="minorHAnsi"/>
                <w:b w:val="0"/>
                <w:bCs w:val="0"/>
                <w:i/>
              </w:rPr>
            </w:pPr>
          </w:p>
          <w:p w14:paraId="5623FFF0" w14:textId="4E99DE23" w:rsidR="0097314F" w:rsidRPr="00473FAA" w:rsidRDefault="0097314F" w:rsidP="0097314F">
            <w:pPr>
              <w:tabs>
                <w:tab w:val="left" w:pos="999"/>
              </w:tabs>
              <w:rPr>
                <w:bCs w:val="0"/>
              </w:rPr>
            </w:pPr>
            <w:r w:rsidRPr="00473FAA">
              <w:rPr>
                <w:i/>
              </w:rPr>
              <w:t xml:space="preserve">Development of laboratory information systems in Estonia </w:t>
            </w:r>
          </w:p>
          <w:p w14:paraId="20EA80A3" w14:textId="42229719" w:rsidR="00AB1475" w:rsidRPr="00473FAA" w:rsidRDefault="000109F2" w:rsidP="0097314F">
            <w:pPr>
              <w:tabs>
                <w:tab w:val="left" w:pos="999"/>
              </w:tabs>
              <w:rPr>
                <w:rFonts w:cstheme="minorHAnsi"/>
                <w:bCs w:val="0"/>
              </w:rPr>
            </w:pPr>
            <w:r w:rsidRPr="00473FAA">
              <w:rPr>
                <w:rFonts w:cstheme="minorHAnsi"/>
                <w:b w:val="0"/>
              </w:rPr>
              <w:t>NCIS will support EFSI in strengthening the capacity and effectiveness of their laboratory system</w:t>
            </w:r>
            <w:r w:rsidR="0040616D" w:rsidRPr="00473FAA">
              <w:rPr>
                <w:rFonts w:cstheme="minorHAnsi"/>
                <w:b w:val="0"/>
              </w:rPr>
              <w:t xml:space="preserve">. </w:t>
            </w:r>
            <w:r w:rsidRPr="00473FAA">
              <w:rPr>
                <w:rFonts w:cstheme="minorHAnsi"/>
                <w:b w:val="0"/>
              </w:rPr>
              <w:t>T</w:t>
            </w:r>
            <w:r w:rsidR="00AB1475" w:rsidRPr="00473FAA">
              <w:rPr>
                <w:rFonts w:cstheme="minorHAnsi"/>
                <w:b w:val="0"/>
              </w:rPr>
              <w:t xml:space="preserve">he initiative will support the ongoing development in Estonia of a new laboratory information system (KEIS2) by having NCIS share its experience </w:t>
            </w:r>
            <w:r w:rsidRPr="00473FAA">
              <w:rPr>
                <w:rFonts w:cstheme="minorHAnsi"/>
                <w:b w:val="0"/>
              </w:rPr>
              <w:t>and</w:t>
            </w:r>
            <w:r w:rsidR="00AB1475" w:rsidRPr="00473FAA">
              <w:rPr>
                <w:rFonts w:cstheme="minorHAnsi"/>
                <w:b w:val="0"/>
              </w:rPr>
              <w:t xml:space="preserve"> best practice and solutions in similar software and working methods (LIMS), enabling a better end product for EFSI. This activity is the third in line within this area and will particularly </w:t>
            </w:r>
            <w:r w:rsidRPr="00473FAA">
              <w:rPr>
                <w:rFonts w:cstheme="minorHAnsi"/>
                <w:b w:val="0"/>
              </w:rPr>
              <w:t xml:space="preserve">focus </w:t>
            </w:r>
            <w:r w:rsidR="00AB1475" w:rsidRPr="00473FAA">
              <w:rPr>
                <w:rFonts w:cstheme="minorHAnsi"/>
                <w:b w:val="0"/>
              </w:rPr>
              <w:t xml:space="preserve">on the </w:t>
            </w:r>
            <w:r w:rsidR="0075297A" w:rsidRPr="00473FAA">
              <w:rPr>
                <w:rFonts w:cstheme="minorHAnsi"/>
                <w:b w:val="0"/>
              </w:rPr>
              <w:t>workflow</w:t>
            </w:r>
            <w:r w:rsidR="00AB1475" w:rsidRPr="00473FAA">
              <w:rPr>
                <w:rFonts w:cstheme="minorHAnsi"/>
                <w:b w:val="0"/>
              </w:rPr>
              <w:t xml:space="preserve"> </w:t>
            </w:r>
            <w:r w:rsidR="0040616D" w:rsidRPr="00473FAA">
              <w:rPr>
                <w:rFonts w:cstheme="minorHAnsi"/>
                <w:b w:val="0"/>
              </w:rPr>
              <w:t>in the</w:t>
            </w:r>
            <w:r w:rsidR="00AB1475" w:rsidRPr="00473FAA">
              <w:rPr>
                <w:rFonts w:cstheme="minorHAnsi"/>
                <w:b w:val="0"/>
              </w:rPr>
              <w:t xml:space="preserve"> LIMS – system</w:t>
            </w:r>
            <w:r w:rsidR="0040616D" w:rsidRPr="00473FAA">
              <w:rPr>
                <w:rFonts w:cstheme="minorHAnsi"/>
                <w:b w:val="0"/>
              </w:rPr>
              <w:t xml:space="preserve"> limited to chemistry. </w:t>
            </w:r>
          </w:p>
          <w:p w14:paraId="73BA6FB1" w14:textId="77777777" w:rsidR="00AB1475" w:rsidRPr="00473FAA" w:rsidRDefault="00AB1475" w:rsidP="0097314F">
            <w:pPr>
              <w:tabs>
                <w:tab w:val="left" w:pos="999"/>
              </w:tabs>
              <w:rPr>
                <w:rFonts w:cstheme="minorHAnsi"/>
                <w:bCs w:val="0"/>
              </w:rPr>
            </w:pPr>
          </w:p>
          <w:p w14:paraId="7BC82E9B" w14:textId="77777777" w:rsidR="0040616D" w:rsidRPr="00473FAA" w:rsidRDefault="0040616D" w:rsidP="0097314F">
            <w:pPr>
              <w:tabs>
                <w:tab w:val="left" w:pos="999"/>
              </w:tabs>
              <w:rPr>
                <w:rFonts w:cstheme="minorHAnsi"/>
                <w:b w:val="0"/>
                <w:bCs w:val="0"/>
                <w:i/>
              </w:rPr>
            </w:pPr>
            <w:r w:rsidRPr="00473FAA">
              <w:rPr>
                <w:rFonts w:cstheme="minorHAnsi"/>
                <w:i/>
              </w:rPr>
              <w:t xml:space="preserve">Biometric technology </w:t>
            </w:r>
          </w:p>
          <w:p w14:paraId="216141DC" w14:textId="1BA2175C" w:rsidR="0040616D" w:rsidRPr="00473FAA" w:rsidRDefault="0040616D" w:rsidP="0097314F">
            <w:pPr>
              <w:tabs>
                <w:tab w:val="left" w:pos="999"/>
              </w:tabs>
              <w:rPr>
                <w:rFonts w:cstheme="minorHAnsi"/>
              </w:rPr>
            </w:pPr>
            <w:r w:rsidRPr="00473FAA">
              <w:rPr>
                <w:rFonts w:cstheme="minorHAnsi"/>
                <w:b w:val="0"/>
                <w:bCs w:val="0"/>
              </w:rPr>
              <w:t xml:space="preserve">NCIS will offer an introduction and share information of the workflow in the field of biometric technology both facial recognition and fingerprint analysis. </w:t>
            </w:r>
          </w:p>
          <w:p w14:paraId="3466F738" w14:textId="6D26EE2A" w:rsidR="0040616D" w:rsidRPr="00473FAA" w:rsidRDefault="0040616D" w:rsidP="0097314F">
            <w:pPr>
              <w:tabs>
                <w:tab w:val="left" w:pos="999"/>
              </w:tabs>
              <w:rPr>
                <w:rFonts w:cstheme="minorHAnsi"/>
                <w:i/>
              </w:rPr>
            </w:pPr>
          </w:p>
          <w:p w14:paraId="2FFB547A" w14:textId="52ADAD44" w:rsidR="00D561FF" w:rsidRPr="00473FAA" w:rsidRDefault="00AB1475" w:rsidP="000109F2">
            <w:pPr>
              <w:tabs>
                <w:tab w:val="left" w:pos="999"/>
              </w:tabs>
              <w:rPr>
                <w:rFonts w:cstheme="minorHAnsi"/>
                <w:bCs w:val="0"/>
                <w:i/>
              </w:rPr>
            </w:pPr>
            <w:r w:rsidRPr="00473FAA">
              <w:rPr>
                <w:rFonts w:cstheme="minorHAnsi"/>
                <w:b w:val="0"/>
                <w:i/>
              </w:rPr>
              <w:t xml:space="preserve">Online training in </w:t>
            </w:r>
            <w:r w:rsidR="0075297A" w:rsidRPr="00473FAA">
              <w:rPr>
                <w:rFonts w:cstheme="minorHAnsi"/>
                <w:b w:val="0"/>
                <w:i/>
              </w:rPr>
              <w:t>fingerprint</w:t>
            </w:r>
            <w:r w:rsidRPr="00473FAA">
              <w:rPr>
                <w:rFonts w:cstheme="minorHAnsi"/>
                <w:b w:val="0"/>
                <w:i/>
              </w:rPr>
              <w:t xml:space="preserve"> analysis </w:t>
            </w:r>
          </w:p>
          <w:p w14:paraId="10622F60" w14:textId="51EBB47A" w:rsidR="0040616D" w:rsidRPr="00473FAA" w:rsidRDefault="00D561FF" w:rsidP="00D561FF">
            <w:pPr>
              <w:tabs>
                <w:tab w:val="left" w:pos="999"/>
              </w:tabs>
              <w:rPr>
                <w:rFonts w:cstheme="minorHAnsi"/>
                <w:b w:val="0"/>
                <w:bCs w:val="0"/>
                <w:i/>
              </w:rPr>
            </w:pPr>
            <w:r w:rsidRPr="00473FAA">
              <w:rPr>
                <w:rFonts w:cstheme="minorHAnsi"/>
                <w:b w:val="0"/>
              </w:rPr>
              <w:t>An online</w:t>
            </w:r>
            <w:r w:rsidR="000109F2" w:rsidRPr="00473FAA">
              <w:rPr>
                <w:rFonts w:cstheme="minorHAnsi"/>
                <w:b w:val="0"/>
              </w:rPr>
              <w:t xml:space="preserve"> </w:t>
            </w:r>
            <w:r w:rsidR="00AB1475" w:rsidRPr="00473FAA">
              <w:rPr>
                <w:rFonts w:cstheme="minorHAnsi"/>
                <w:b w:val="0"/>
              </w:rPr>
              <w:t xml:space="preserve">training </w:t>
            </w:r>
            <w:r w:rsidRPr="00473FAA">
              <w:rPr>
                <w:rFonts w:cstheme="minorHAnsi"/>
                <w:b w:val="0"/>
              </w:rPr>
              <w:t xml:space="preserve">in </w:t>
            </w:r>
            <w:r w:rsidR="0075297A" w:rsidRPr="00473FAA">
              <w:rPr>
                <w:rFonts w:cstheme="minorHAnsi"/>
                <w:b w:val="0"/>
              </w:rPr>
              <w:t>fingerprint</w:t>
            </w:r>
            <w:r w:rsidRPr="00473FAA">
              <w:rPr>
                <w:rFonts w:cstheme="minorHAnsi"/>
                <w:b w:val="0"/>
              </w:rPr>
              <w:t xml:space="preserve"> analysis for both Estonian and Norwegian experts </w:t>
            </w:r>
            <w:r w:rsidR="000109F2" w:rsidRPr="00473FAA">
              <w:rPr>
                <w:rFonts w:cstheme="minorHAnsi"/>
                <w:b w:val="0"/>
              </w:rPr>
              <w:t>will be provided by an</w:t>
            </w:r>
            <w:r w:rsidR="00AB1475" w:rsidRPr="00473FAA">
              <w:rPr>
                <w:rFonts w:cstheme="minorHAnsi"/>
                <w:b w:val="0"/>
              </w:rPr>
              <w:t xml:space="preserve"> external </w:t>
            </w:r>
            <w:r w:rsidR="000109F2" w:rsidRPr="00473FAA">
              <w:rPr>
                <w:rFonts w:cstheme="minorHAnsi"/>
                <w:b w:val="0"/>
              </w:rPr>
              <w:t>educator</w:t>
            </w:r>
            <w:r w:rsidR="00AB1475" w:rsidRPr="00473FAA">
              <w:rPr>
                <w:rFonts w:cstheme="minorHAnsi"/>
                <w:b w:val="0"/>
              </w:rPr>
              <w:t xml:space="preserve"> </w:t>
            </w:r>
            <w:r w:rsidR="0075297A">
              <w:rPr>
                <w:rFonts w:cstheme="minorHAnsi"/>
                <w:b w:val="0"/>
              </w:rPr>
              <w:t xml:space="preserve">in </w:t>
            </w:r>
            <w:r w:rsidR="00AB1475" w:rsidRPr="00473FAA">
              <w:rPr>
                <w:rFonts w:cstheme="minorHAnsi"/>
                <w:b w:val="0"/>
              </w:rPr>
              <w:t xml:space="preserve">the field. </w:t>
            </w:r>
            <w:r w:rsidR="000109F2" w:rsidRPr="00473FAA">
              <w:rPr>
                <w:rFonts w:cstheme="minorHAnsi"/>
                <w:b w:val="0"/>
              </w:rPr>
              <w:t>A</w:t>
            </w:r>
            <w:r w:rsidRPr="00473FAA">
              <w:rPr>
                <w:rFonts w:cstheme="minorHAnsi"/>
                <w:b w:val="0"/>
              </w:rPr>
              <w:t xml:space="preserve"> </w:t>
            </w:r>
            <w:r w:rsidR="000109F2" w:rsidRPr="00473FAA">
              <w:rPr>
                <w:rFonts w:cstheme="minorHAnsi"/>
                <w:b w:val="0"/>
              </w:rPr>
              <w:t xml:space="preserve">meeting between the Norwegian and Estonian expert will take place </w:t>
            </w:r>
            <w:r w:rsidR="00DA0D49">
              <w:rPr>
                <w:rFonts w:cstheme="minorHAnsi"/>
                <w:b w:val="0"/>
              </w:rPr>
              <w:t xml:space="preserve">in Tallinn </w:t>
            </w:r>
            <w:r w:rsidR="000109F2" w:rsidRPr="00473FAA">
              <w:rPr>
                <w:rFonts w:cstheme="minorHAnsi"/>
                <w:b w:val="0"/>
              </w:rPr>
              <w:t xml:space="preserve">after the online training for the purpose of sharing experience and competence in the field of </w:t>
            </w:r>
            <w:r w:rsidR="0075297A" w:rsidRPr="00473FAA">
              <w:rPr>
                <w:rFonts w:cstheme="minorHAnsi"/>
                <w:b w:val="0"/>
              </w:rPr>
              <w:t>finger</w:t>
            </w:r>
            <w:r w:rsidR="00DA0D49">
              <w:rPr>
                <w:rFonts w:cstheme="minorHAnsi"/>
                <w:b w:val="0"/>
              </w:rPr>
              <w:t xml:space="preserve"> </w:t>
            </w:r>
            <w:r w:rsidR="0075297A" w:rsidRPr="00473FAA">
              <w:rPr>
                <w:rFonts w:cstheme="minorHAnsi"/>
                <w:b w:val="0"/>
              </w:rPr>
              <w:t>print</w:t>
            </w:r>
            <w:r w:rsidR="000109F2" w:rsidRPr="00473FAA">
              <w:rPr>
                <w:rFonts w:cstheme="minorHAnsi"/>
                <w:b w:val="0"/>
              </w:rPr>
              <w:t xml:space="preserve"> analysis. </w:t>
            </w:r>
          </w:p>
          <w:p w14:paraId="50C5433C" w14:textId="66EACF99" w:rsidR="00D561FF" w:rsidRPr="00473FAA" w:rsidRDefault="00D561FF" w:rsidP="00C306AF">
            <w:pPr>
              <w:tabs>
                <w:tab w:val="left" w:pos="999"/>
              </w:tabs>
              <w:spacing w:after="160" w:line="259" w:lineRule="auto"/>
              <w:rPr>
                <w:rFonts w:cstheme="minorHAnsi"/>
              </w:rPr>
            </w:pPr>
          </w:p>
          <w:p w14:paraId="1AF3DD67" w14:textId="77777777" w:rsidR="00482C87" w:rsidRPr="00473FAA" w:rsidRDefault="00482C87" w:rsidP="00D561FF">
            <w:pPr>
              <w:tabs>
                <w:tab w:val="left" w:pos="999"/>
              </w:tabs>
              <w:rPr>
                <w:b w:val="0"/>
                <w:i/>
              </w:rPr>
            </w:pPr>
          </w:p>
        </w:tc>
        <w:tc>
          <w:tcPr>
            <w:tcW w:w="6491" w:type="dxa"/>
          </w:tcPr>
          <w:p w14:paraId="1881678D" w14:textId="77777777" w:rsidR="00183032" w:rsidRPr="00473FAA" w:rsidRDefault="00183032" w:rsidP="00183032">
            <w:pPr>
              <w:tabs>
                <w:tab w:val="left" w:pos="999"/>
              </w:tabs>
              <w:spacing w:after="160" w:line="259" w:lineRule="auto"/>
              <w:ind w:left="-993" w:firstLine="993"/>
              <w:cnfStyle w:val="000000100000" w:firstRow="0" w:lastRow="0" w:firstColumn="0" w:lastColumn="0" w:oddVBand="0" w:evenVBand="0" w:oddHBand="1" w:evenHBand="0" w:firstRowFirstColumn="0" w:firstRowLastColumn="0" w:lastRowFirstColumn="0" w:lastRowLastColumn="0"/>
              <w:rPr>
                <w:b/>
                <w:bCs/>
                <w:i/>
                <w:sz w:val="24"/>
                <w:szCs w:val="24"/>
              </w:rPr>
            </w:pPr>
          </w:p>
        </w:tc>
      </w:tr>
    </w:tbl>
    <w:p w14:paraId="1D015705" w14:textId="77777777" w:rsidR="00F90C41" w:rsidRPr="00473FAA" w:rsidRDefault="00F90C41" w:rsidP="00F90C41">
      <w:pPr>
        <w:rPr>
          <w:rFonts w:eastAsia="Calibri" w:cstheme="minorHAnsi"/>
          <w:b/>
          <w:u w:val="single"/>
        </w:rPr>
      </w:pPr>
      <w:r w:rsidRPr="00473FAA">
        <w:rPr>
          <w:rFonts w:eastAsia="Calibri" w:cstheme="minorHAnsi"/>
          <w:b/>
          <w:u w:val="single"/>
        </w:rPr>
        <w:t>Activity plan:</w:t>
      </w:r>
    </w:p>
    <w:tbl>
      <w:tblPr>
        <w:tblStyle w:val="Kontuurtabel1"/>
        <w:tblW w:w="9634" w:type="dxa"/>
        <w:tblInd w:w="0" w:type="dxa"/>
        <w:tblLook w:val="04A0" w:firstRow="1" w:lastRow="0" w:firstColumn="1" w:lastColumn="0" w:noHBand="0" w:noVBand="1"/>
      </w:tblPr>
      <w:tblGrid>
        <w:gridCol w:w="383"/>
        <w:gridCol w:w="2215"/>
        <w:gridCol w:w="1563"/>
        <w:gridCol w:w="1273"/>
        <w:gridCol w:w="2046"/>
        <w:gridCol w:w="2154"/>
      </w:tblGrid>
      <w:tr w:rsidR="00E83729" w:rsidRPr="00473FAA" w14:paraId="692AA7FE" w14:textId="77777777" w:rsidTr="00F90C41">
        <w:tc>
          <w:tcPr>
            <w:tcW w:w="383" w:type="dxa"/>
            <w:tcBorders>
              <w:top w:val="single" w:sz="4" w:space="0" w:color="auto"/>
              <w:left w:val="single" w:sz="4" w:space="0" w:color="auto"/>
              <w:bottom w:val="single" w:sz="4" w:space="0" w:color="auto"/>
              <w:right w:val="single" w:sz="4" w:space="0" w:color="auto"/>
            </w:tcBorders>
            <w:shd w:val="clear" w:color="auto" w:fill="FFF2CC"/>
          </w:tcPr>
          <w:p w14:paraId="57741350" w14:textId="77777777" w:rsidR="00F90C41" w:rsidRPr="00473FAA" w:rsidRDefault="00F90C41">
            <w:pPr>
              <w:jc w:val="center"/>
              <w:rPr>
                <w:rFonts w:asciiTheme="minorHAnsi" w:eastAsia="Calibri" w:hAnsiTheme="minorHAnsi" w:cstheme="minorHAnsi"/>
                <w:b/>
                <w:sz w:val="22"/>
                <w:lang w:val="en-GB"/>
              </w:rPr>
            </w:pPr>
          </w:p>
        </w:tc>
        <w:tc>
          <w:tcPr>
            <w:tcW w:w="2215" w:type="dxa"/>
            <w:tcBorders>
              <w:top w:val="single" w:sz="4" w:space="0" w:color="auto"/>
              <w:left w:val="single" w:sz="4" w:space="0" w:color="auto"/>
              <w:bottom w:val="single" w:sz="4" w:space="0" w:color="auto"/>
              <w:right w:val="single" w:sz="4" w:space="0" w:color="auto"/>
            </w:tcBorders>
            <w:shd w:val="clear" w:color="auto" w:fill="FFF2CC"/>
            <w:hideMark/>
          </w:tcPr>
          <w:p w14:paraId="1B15BC41" w14:textId="77777777" w:rsidR="00F90C41" w:rsidRPr="00473FAA" w:rsidRDefault="00F90C41">
            <w:pPr>
              <w:rPr>
                <w:rFonts w:asciiTheme="minorHAnsi" w:eastAsia="Calibri" w:hAnsiTheme="minorHAnsi" w:cstheme="minorHAnsi"/>
                <w:b/>
                <w:sz w:val="22"/>
                <w:lang w:val="en-GB"/>
              </w:rPr>
            </w:pPr>
            <w:r w:rsidRPr="00473FAA">
              <w:rPr>
                <w:rFonts w:asciiTheme="minorHAnsi" w:eastAsia="Calibri" w:hAnsiTheme="minorHAnsi" w:cstheme="minorHAnsi"/>
                <w:b/>
                <w:sz w:val="22"/>
                <w:lang w:val="en-GB"/>
              </w:rPr>
              <w:t>Activity</w:t>
            </w:r>
          </w:p>
        </w:tc>
        <w:tc>
          <w:tcPr>
            <w:tcW w:w="1563" w:type="dxa"/>
            <w:tcBorders>
              <w:top w:val="single" w:sz="4" w:space="0" w:color="auto"/>
              <w:left w:val="single" w:sz="4" w:space="0" w:color="auto"/>
              <w:bottom w:val="single" w:sz="4" w:space="0" w:color="auto"/>
              <w:right w:val="single" w:sz="4" w:space="0" w:color="auto"/>
            </w:tcBorders>
            <w:shd w:val="clear" w:color="auto" w:fill="FFF2CC"/>
            <w:hideMark/>
          </w:tcPr>
          <w:p w14:paraId="2BE3DB70" w14:textId="77777777" w:rsidR="00F90C41" w:rsidRPr="00473FAA" w:rsidRDefault="00F90C41">
            <w:pPr>
              <w:rPr>
                <w:rFonts w:asciiTheme="minorHAnsi" w:eastAsia="Calibri" w:hAnsiTheme="minorHAnsi" w:cstheme="minorHAnsi"/>
                <w:b/>
                <w:sz w:val="22"/>
                <w:lang w:val="en-GB"/>
              </w:rPr>
            </w:pPr>
            <w:r w:rsidRPr="00473FAA">
              <w:rPr>
                <w:rFonts w:asciiTheme="minorHAnsi" w:eastAsia="Calibri" w:hAnsiTheme="minorHAnsi" w:cstheme="minorHAnsi"/>
                <w:b/>
                <w:sz w:val="22"/>
                <w:lang w:val="en-GB"/>
              </w:rPr>
              <w:t>Time</w:t>
            </w:r>
          </w:p>
        </w:tc>
        <w:tc>
          <w:tcPr>
            <w:tcW w:w="1273" w:type="dxa"/>
            <w:tcBorders>
              <w:top w:val="single" w:sz="4" w:space="0" w:color="auto"/>
              <w:left w:val="single" w:sz="4" w:space="0" w:color="auto"/>
              <w:bottom w:val="single" w:sz="4" w:space="0" w:color="auto"/>
              <w:right w:val="single" w:sz="4" w:space="0" w:color="auto"/>
            </w:tcBorders>
            <w:shd w:val="clear" w:color="auto" w:fill="FFF2CC"/>
            <w:hideMark/>
          </w:tcPr>
          <w:p w14:paraId="5F6618A6" w14:textId="77777777" w:rsidR="00F90C41" w:rsidRPr="00473FAA" w:rsidRDefault="00F90C41">
            <w:pPr>
              <w:rPr>
                <w:rFonts w:asciiTheme="minorHAnsi" w:eastAsia="Calibri" w:hAnsiTheme="minorHAnsi" w:cstheme="minorHAnsi"/>
                <w:b/>
                <w:sz w:val="22"/>
                <w:lang w:val="en-GB"/>
              </w:rPr>
            </w:pPr>
            <w:r w:rsidRPr="00473FAA">
              <w:rPr>
                <w:rFonts w:asciiTheme="minorHAnsi" w:eastAsia="Calibri" w:hAnsiTheme="minorHAnsi" w:cstheme="minorHAnsi"/>
                <w:b/>
                <w:sz w:val="22"/>
                <w:lang w:val="en-GB"/>
              </w:rPr>
              <w:t>Location</w:t>
            </w:r>
          </w:p>
        </w:tc>
        <w:tc>
          <w:tcPr>
            <w:tcW w:w="2046" w:type="dxa"/>
            <w:tcBorders>
              <w:top w:val="single" w:sz="4" w:space="0" w:color="auto"/>
              <w:left w:val="single" w:sz="4" w:space="0" w:color="auto"/>
              <w:bottom w:val="single" w:sz="4" w:space="0" w:color="auto"/>
              <w:right w:val="single" w:sz="4" w:space="0" w:color="auto"/>
            </w:tcBorders>
            <w:shd w:val="clear" w:color="auto" w:fill="FFF2CC"/>
            <w:hideMark/>
          </w:tcPr>
          <w:p w14:paraId="6ACC84A6" w14:textId="77777777" w:rsidR="00F90C41" w:rsidRPr="00473FAA" w:rsidRDefault="00F90C41">
            <w:pPr>
              <w:rPr>
                <w:rFonts w:asciiTheme="minorHAnsi" w:eastAsia="Calibri" w:hAnsiTheme="minorHAnsi" w:cstheme="minorHAnsi"/>
                <w:b/>
                <w:sz w:val="22"/>
                <w:lang w:val="en-GB"/>
              </w:rPr>
            </w:pPr>
            <w:r w:rsidRPr="00473FAA">
              <w:rPr>
                <w:rFonts w:asciiTheme="minorHAnsi" w:eastAsia="Calibri" w:hAnsiTheme="minorHAnsi" w:cstheme="minorHAnsi"/>
                <w:b/>
                <w:sz w:val="22"/>
                <w:lang w:val="en-GB"/>
              </w:rPr>
              <w:t>Cost</w:t>
            </w:r>
            <w:r w:rsidR="002C7D68" w:rsidRPr="00473FAA">
              <w:rPr>
                <w:rFonts w:asciiTheme="minorHAnsi" w:eastAsia="Calibri" w:hAnsiTheme="minorHAnsi" w:cstheme="minorHAnsi"/>
                <w:b/>
                <w:sz w:val="22"/>
                <w:lang w:val="en-GB"/>
              </w:rPr>
              <w:t>s</w:t>
            </w:r>
            <w:r w:rsidRPr="00473FAA">
              <w:rPr>
                <w:rFonts w:asciiTheme="minorHAnsi" w:eastAsia="Calibri" w:hAnsiTheme="minorHAnsi" w:cstheme="minorHAnsi"/>
                <w:b/>
                <w:sz w:val="22"/>
                <w:lang w:val="en-GB"/>
              </w:rPr>
              <w:t xml:space="preserve"> </w:t>
            </w:r>
          </w:p>
        </w:tc>
        <w:tc>
          <w:tcPr>
            <w:tcW w:w="2154" w:type="dxa"/>
            <w:tcBorders>
              <w:top w:val="single" w:sz="4" w:space="0" w:color="auto"/>
              <w:left w:val="single" w:sz="4" w:space="0" w:color="auto"/>
              <w:bottom w:val="single" w:sz="4" w:space="0" w:color="auto"/>
              <w:right w:val="single" w:sz="4" w:space="0" w:color="auto"/>
            </w:tcBorders>
            <w:shd w:val="clear" w:color="auto" w:fill="FFF2CC"/>
            <w:hideMark/>
          </w:tcPr>
          <w:p w14:paraId="4309C72B" w14:textId="77777777" w:rsidR="00F90C41" w:rsidRPr="00473FAA" w:rsidRDefault="00F90C41">
            <w:pPr>
              <w:rPr>
                <w:rFonts w:asciiTheme="minorHAnsi" w:eastAsia="Calibri" w:hAnsiTheme="minorHAnsi" w:cstheme="minorHAnsi"/>
                <w:b/>
                <w:sz w:val="22"/>
                <w:lang w:val="en-GB"/>
              </w:rPr>
            </w:pPr>
            <w:r w:rsidRPr="00473FAA">
              <w:rPr>
                <w:rFonts w:asciiTheme="minorHAnsi" w:eastAsia="Calibri" w:hAnsiTheme="minorHAnsi" w:cstheme="minorHAnsi"/>
                <w:b/>
                <w:sz w:val="22"/>
                <w:lang w:val="en-GB"/>
              </w:rPr>
              <w:t>Participants</w:t>
            </w:r>
          </w:p>
        </w:tc>
      </w:tr>
      <w:tr w:rsidR="00E83729" w:rsidRPr="00DA0D49" w14:paraId="4ADB9105" w14:textId="77777777" w:rsidTr="00F90C41">
        <w:tc>
          <w:tcPr>
            <w:tcW w:w="383" w:type="dxa"/>
            <w:tcBorders>
              <w:top w:val="single" w:sz="4" w:space="0" w:color="auto"/>
              <w:left w:val="single" w:sz="4" w:space="0" w:color="auto"/>
              <w:bottom w:val="single" w:sz="4" w:space="0" w:color="auto"/>
              <w:right w:val="single" w:sz="4" w:space="0" w:color="auto"/>
            </w:tcBorders>
          </w:tcPr>
          <w:p w14:paraId="247BA047" w14:textId="77777777" w:rsidR="00F90C41" w:rsidRPr="00DA0D49" w:rsidRDefault="00A31F3B">
            <w:pPr>
              <w:jc w:val="center"/>
              <w:rPr>
                <w:rFonts w:asciiTheme="minorHAnsi" w:eastAsia="Calibri" w:hAnsiTheme="minorHAnsi" w:cstheme="minorHAnsi"/>
                <w:sz w:val="22"/>
                <w:lang w:val="en-GB"/>
              </w:rPr>
            </w:pPr>
            <w:r w:rsidRPr="00DA0D49">
              <w:rPr>
                <w:rFonts w:asciiTheme="minorHAnsi" w:eastAsia="Calibri" w:hAnsiTheme="minorHAnsi" w:cstheme="minorHAnsi"/>
                <w:sz w:val="22"/>
                <w:lang w:val="en-GB"/>
              </w:rPr>
              <w:t>1</w:t>
            </w:r>
          </w:p>
        </w:tc>
        <w:tc>
          <w:tcPr>
            <w:tcW w:w="2215" w:type="dxa"/>
            <w:tcBorders>
              <w:top w:val="single" w:sz="4" w:space="0" w:color="auto"/>
              <w:left w:val="single" w:sz="4" w:space="0" w:color="auto"/>
              <w:bottom w:val="single" w:sz="4" w:space="0" w:color="auto"/>
              <w:right w:val="single" w:sz="4" w:space="0" w:color="auto"/>
            </w:tcBorders>
            <w:hideMark/>
          </w:tcPr>
          <w:p w14:paraId="39B9E437" w14:textId="77777777" w:rsidR="0040616D" w:rsidRPr="00DA0D49" w:rsidRDefault="0040616D">
            <w:pPr>
              <w:rPr>
                <w:rFonts w:asciiTheme="minorHAnsi" w:eastAsia="Times New Roman" w:hAnsiTheme="minorHAnsi" w:cstheme="minorHAnsi"/>
                <w:sz w:val="22"/>
                <w:lang w:val="en-GB"/>
              </w:rPr>
            </w:pPr>
          </w:p>
          <w:p w14:paraId="36A4AEB2" w14:textId="25F817E8" w:rsidR="0040616D" w:rsidRPr="00DA0D49" w:rsidRDefault="0040616D">
            <w:pPr>
              <w:rPr>
                <w:rFonts w:asciiTheme="minorHAnsi" w:eastAsia="Times New Roman" w:hAnsiTheme="minorHAnsi" w:cstheme="minorHAnsi"/>
                <w:sz w:val="22"/>
                <w:lang w:val="en-GB"/>
              </w:rPr>
            </w:pPr>
            <w:r w:rsidRPr="00DA0D49">
              <w:rPr>
                <w:rFonts w:asciiTheme="minorHAnsi" w:eastAsia="Times New Roman" w:hAnsiTheme="minorHAnsi" w:cstheme="minorHAnsi"/>
                <w:sz w:val="22"/>
                <w:lang w:val="en-GB"/>
              </w:rPr>
              <w:t xml:space="preserve">Expert group meeting covering: </w:t>
            </w:r>
          </w:p>
          <w:p w14:paraId="35C097F0" w14:textId="3F1C1616" w:rsidR="00F90C41" w:rsidRPr="00DA0D49" w:rsidRDefault="00A31F3B" w:rsidP="0040616D">
            <w:pPr>
              <w:pStyle w:val="Loendilik"/>
              <w:numPr>
                <w:ilvl w:val="0"/>
                <w:numId w:val="17"/>
              </w:numPr>
              <w:rPr>
                <w:rFonts w:asciiTheme="minorHAnsi" w:eastAsia="Times New Roman" w:hAnsiTheme="minorHAnsi" w:cstheme="minorHAnsi"/>
                <w:sz w:val="22"/>
                <w:lang w:val="en-GB"/>
              </w:rPr>
            </w:pPr>
            <w:r w:rsidRPr="00DA0D49">
              <w:rPr>
                <w:rFonts w:asciiTheme="minorHAnsi" w:eastAsia="Times New Roman" w:hAnsiTheme="minorHAnsi" w:cstheme="minorHAnsi"/>
                <w:sz w:val="22"/>
                <w:lang w:val="en-GB"/>
              </w:rPr>
              <w:t>KEIS2/LIMS experience exchange and development support</w:t>
            </w:r>
          </w:p>
          <w:p w14:paraId="37ED9A3B" w14:textId="4F3DFC9D" w:rsidR="0040616D" w:rsidRPr="00DA0D49" w:rsidRDefault="0040616D">
            <w:pPr>
              <w:rPr>
                <w:rFonts w:asciiTheme="minorHAnsi" w:eastAsia="Times New Roman" w:hAnsiTheme="minorHAnsi" w:cstheme="minorHAnsi"/>
                <w:sz w:val="22"/>
                <w:lang w:val="en-GB"/>
              </w:rPr>
            </w:pPr>
          </w:p>
          <w:p w14:paraId="40EA0FD0" w14:textId="0255C8E0" w:rsidR="0040616D" w:rsidRPr="00DA0D49" w:rsidRDefault="0040616D" w:rsidP="0040616D">
            <w:pPr>
              <w:pStyle w:val="Loendilik"/>
              <w:numPr>
                <w:ilvl w:val="0"/>
                <w:numId w:val="17"/>
              </w:numPr>
              <w:rPr>
                <w:rFonts w:asciiTheme="minorHAnsi" w:eastAsia="Times New Roman" w:hAnsiTheme="minorHAnsi" w:cstheme="minorHAnsi"/>
                <w:sz w:val="22"/>
                <w:lang w:val="en-GB"/>
              </w:rPr>
            </w:pPr>
            <w:r w:rsidRPr="00DA0D49">
              <w:rPr>
                <w:rFonts w:asciiTheme="minorHAnsi" w:eastAsia="Times New Roman" w:hAnsiTheme="minorHAnsi" w:cstheme="minorHAnsi"/>
                <w:sz w:val="22"/>
                <w:lang w:val="en-GB"/>
              </w:rPr>
              <w:t xml:space="preserve">Biometric technology </w:t>
            </w:r>
          </w:p>
          <w:p w14:paraId="3891AB5A" w14:textId="77777777" w:rsidR="00F90C41" w:rsidRPr="00DA0D49" w:rsidRDefault="00F90C41">
            <w:pPr>
              <w:rPr>
                <w:rFonts w:asciiTheme="minorHAnsi" w:eastAsia="Times New Roman" w:hAnsiTheme="minorHAnsi" w:cstheme="minorHAnsi"/>
                <w:sz w:val="22"/>
                <w:lang w:val="en-GB"/>
              </w:rPr>
            </w:pPr>
          </w:p>
        </w:tc>
        <w:tc>
          <w:tcPr>
            <w:tcW w:w="1563" w:type="dxa"/>
            <w:tcBorders>
              <w:top w:val="single" w:sz="4" w:space="0" w:color="auto"/>
              <w:left w:val="single" w:sz="4" w:space="0" w:color="auto"/>
              <w:bottom w:val="single" w:sz="4" w:space="0" w:color="auto"/>
              <w:right w:val="single" w:sz="4" w:space="0" w:color="auto"/>
            </w:tcBorders>
          </w:tcPr>
          <w:p w14:paraId="6A4671FB" w14:textId="77777777" w:rsidR="0040616D" w:rsidRPr="00DA0D49" w:rsidRDefault="0040616D" w:rsidP="00F90C41">
            <w:pPr>
              <w:spacing w:line="256" w:lineRule="auto"/>
              <w:rPr>
                <w:rFonts w:asciiTheme="minorHAnsi" w:hAnsiTheme="minorHAnsi" w:cstheme="minorHAnsi"/>
                <w:sz w:val="22"/>
                <w:lang w:val="en-GB"/>
              </w:rPr>
            </w:pPr>
          </w:p>
          <w:p w14:paraId="47677B61" w14:textId="2072AC3D" w:rsidR="00F90C41" w:rsidRPr="00DA0D49" w:rsidRDefault="0040616D" w:rsidP="00F90C41">
            <w:pPr>
              <w:spacing w:line="256" w:lineRule="auto"/>
              <w:rPr>
                <w:rFonts w:asciiTheme="minorHAnsi" w:hAnsiTheme="minorHAnsi" w:cstheme="minorHAnsi"/>
                <w:sz w:val="22"/>
                <w:lang w:val="en-GB"/>
              </w:rPr>
            </w:pPr>
            <w:r w:rsidRPr="00DA0D49">
              <w:rPr>
                <w:rFonts w:asciiTheme="minorHAnsi" w:hAnsiTheme="minorHAnsi" w:cstheme="minorHAnsi"/>
                <w:sz w:val="22"/>
                <w:lang w:val="en-GB"/>
              </w:rPr>
              <w:t xml:space="preserve">September </w:t>
            </w:r>
            <w:r w:rsidR="00A31F3B" w:rsidRPr="00DA0D49">
              <w:rPr>
                <w:rFonts w:asciiTheme="minorHAnsi" w:hAnsiTheme="minorHAnsi" w:cstheme="minorHAnsi"/>
                <w:sz w:val="22"/>
                <w:lang w:val="en-GB"/>
              </w:rPr>
              <w:t>2</w:t>
            </w:r>
            <w:r w:rsidRPr="00DA0D49">
              <w:rPr>
                <w:rFonts w:asciiTheme="minorHAnsi" w:hAnsiTheme="minorHAnsi" w:cstheme="minorHAnsi"/>
                <w:sz w:val="22"/>
                <w:lang w:val="en-GB"/>
              </w:rPr>
              <w:t>024</w:t>
            </w:r>
            <w:r w:rsidR="00A31F3B" w:rsidRPr="00DA0D49">
              <w:rPr>
                <w:rFonts w:asciiTheme="minorHAnsi" w:hAnsiTheme="minorHAnsi" w:cstheme="minorHAnsi"/>
                <w:sz w:val="22"/>
                <w:lang w:val="en-GB"/>
              </w:rPr>
              <w:t xml:space="preserve"> working days</w:t>
            </w:r>
            <w:r w:rsidR="002C7D68" w:rsidRPr="00DA0D49">
              <w:rPr>
                <w:rFonts w:asciiTheme="minorHAnsi" w:hAnsiTheme="minorHAnsi" w:cstheme="minorHAnsi"/>
                <w:sz w:val="22"/>
                <w:lang w:val="en-GB"/>
              </w:rPr>
              <w:t xml:space="preserve"> (plus arrival day)</w:t>
            </w:r>
          </w:p>
        </w:tc>
        <w:tc>
          <w:tcPr>
            <w:tcW w:w="1273" w:type="dxa"/>
            <w:tcBorders>
              <w:top w:val="single" w:sz="4" w:space="0" w:color="auto"/>
              <w:left w:val="single" w:sz="4" w:space="0" w:color="auto"/>
              <w:bottom w:val="single" w:sz="4" w:space="0" w:color="auto"/>
              <w:right w:val="single" w:sz="4" w:space="0" w:color="auto"/>
            </w:tcBorders>
          </w:tcPr>
          <w:p w14:paraId="3DCE1493" w14:textId="77777777" w:rsidR="0040616D" w:rsidRPr="00DA0D49" w:rsidRDefault="0040616D">
            <w:pPr>
              <w:rPr>
                <w:rFonts w:asciiTheme="minorHAnsi" w:hAnsiTheme="minorHAnsi" w:cstheme="minorHAnsi"/>
                <w:sz w:val="22"/>
                <w:lang w:val="en-GB"/>
              </w:rPr>
            </w:pPr>
          </w:p>
          <w:p w14:paraId="67F5105A" w14:textId="2B8F9183" w:rsidR="00F90C41" w:rsidRPr="00DA0D49" w:rsidRDefault="00A31F3B">
            <w:pPr>
              <w:rPr>
                <w:rFonts w:asciiTheme="minorHAnsi" w:hAnsiTheme="minorHAnsi" w:cstheme="minorHAnsi"/>
                <w:sz w:val="22"/>
                <w:lang w:val="en-GB"/>
              </w:rPr>
            </w:pPr>
            <w:r w:rsidRPr="00DA0D49">
              <w:rPr>
                <w:rFonts w:asciiTheme="minorHAnsi" w:hAnsiTheme="minorHAnsi" w:cstheme="minorHAnsi"/>
                <w:sz w:val="22"/>
                <w:lang w:val="en-GB"/>
              </w:rPr>
              <w:t xml:space="preserve">Oslo, NCIS </w:t>
            </w:r>
          </w:p>
        </w:tc>
        <w:tc>
          <w:tcPr>
            <w:tcW w:w="2046" w:type="dxa"/>
            <w:tcBorders>
              <w:top w:val="single" w:sz="4" w:space="0" w:color="auto"/>
              <w:left w:val="single" w:sz="4" w:space="0" w:color="auto"/>
              <w:bottom w:val="single" w:sz="4" w:space="0" w:color="auto"/>
              <w:right w:val="single" w:sz="4" w:space="0" w:color="auto"/>
            </w:tcBorders>
            <w:hideMark/>
          </w:tcPr>
          <w:p w14:paraId="7BEF819B" w14:textId="77777777" w:rsidR="009F242B" w:rsidRPr="00CC3F6B" w:rsidRDefault="00D838A7" w:rsidP="00F90C41">
            <w:pPr>
              <w:rPr>
                <w:rFonts w:asciiTheme="minorHAnsi" w:hAnsiTheme="minorHAnsi" w:cstheme="minorHAnsi"/>
                <w:bCs/>
                <w:sz w:val="22"/>
                <w:lang w:val="fr-FR"/>
              </w:rPr>
            </w:pPr>
            <w:r w:rsidRPr="00CC3F6B">
              <w:rPr>
                <w:rFonts w:asciiTheme="minorHAnsi" w:hAnsiTheme="minorHAnsi" w:cstheme="minorHAnsi"/>
                <w:bCs/>
                <w:sz w:val="22"/>
                <w:lang w:val="fr-FR"/>
              </w:rPr>
              <w:t>8</w:t>
            </w:r>
            <w:r w:rsidR="00CF002D" w:rsidRPr="00CC3F6B">
              <w:rPr>
                <w:rFonts w:asciiTheme="minorHAnsi" w:hAnsiTheme="minorHAnsi" w:cstheme="minorHAnsi"/>
                <w:bCs/>
                <w:sz w:val="22"/>
                <w:lang w:val="fr-FR"/>
              </w:rPr>
              <w:t xml:space="preserve"> x international </w:t>
            </w:r>
            <w:proofErr w:type="spellStart"/>
            <w:r w:rsidR="00CF002D" w:rsidRPr="00CC3F6B">
              <w:rPr>
                <w:rFonts w:asciiTheme="minorHAnsi" w:hAnsiTheme="minorHAnsi" w:cstheme="minorHAnsi"/>
                <w:bCs/>
                <w:sz w:val="22"/>
                <w:lang w:val="fr-FR"/>
              </w:rPr>
              <w:t>travel</w:t>
            </w:r>
            <w:proofErr w:type="spellEnd"/>
            <w:r w:rsidR="00CF002D" w:rsidRPr="00CC3F6B">
              <w:rPr>
                <w:rFonts w:asciiTheme="minorHAnsi" w:hAnsiTheme="minorHAnsi" w:cstheme="minorHAnsi"/>
                <w:bCs/>
                <w:sz w:val="22"/>
                <w:lang w:val="fr-FR"/>
              </w:rPr>
              <w:t xml:space="preserve"> </w:t>
            </w:r>
            <w:proofErr w:type="spellStart"/>
            <w:r w:rsidR="00CF002D" w:rsidRPr="00CC3F6B">
              <w:rPr>
                <w:rFonts w:asciiTheme="minorHAnsi" w:hAnsiTheme="minorHAnsi" w:cstheme="minorHAnsi"/>
                <w:bCs/>
                <w:sz w:val="22"/>
                <w:lang w:val="fr-FR"/>
              </w:rPr>
              <w:t>cost</w:t>
            </w:r>
            <w:proofErr w:type="spellEnd"/>
            <w:r w:rsidR="00CF002D" w:rsidRPr="00CC3F6B">
              <w:rPr>
                <w:rFonts w:asciiTheme="minorHAnsi" w:hAnsiTheme="minorHAnsi" w:cstheme="minorHAnsi"/>
                <w:bCs/>
                <w:sz w:val="22"/>
                <w:lang w:val="fr-FR"/>
              </w:rPr>
              <w:t xml:space="preserve"> (EUR 500) = </w:t>
            </w:r>
          </w:p>
          <w:p w14:paraId="3F813DEA" w14:textId="0F4C4493" w:rsidR="00CF002D" w:rsidRPr="00CC3F6B" w:rsidRDefault="00CF002D" w:rsidP="00F90C41">
            <w:pPr>
              <w:rPr>
                <w:rFonts w:asciiTheme="minorHAnsi" w:hAnsiTheme="minorHAnsi" w:cstheme="minorHAnsi"/>
                <w:bCs/>
                <w:sz w:val="22"/>
                <w:lang w:val="fr-FR"/>
              </w:rPr>
            </w:pPr>
            <w:r w:rsidRPr="00CC3F6B">
              <w:rPr>
                <w:rFonts w:asciiTheme="minorHAnsi" w:hAnsiTheme="minorHAnsi" w:cstheme="minorHAnsi"/>
                <w:bCs/>
                <w:sz w:val="22"/>
                <w:lang w:val="fr-FR"/>
              </w:rPr>
              <w:t xml:space="preserve">EUR </w:t>
            </w:r>
            <w:r w:rsidR="00D838A7" w:rsidRPr="00CC3F6B">
              <w:rPr>
                <w:rFonts w:asciiTheme="minorHAnsi" w:hAnsiTheme="minorHAnsi" w:cstheme="minorHAnsi"/>
                <w:bCs/>
                <w:sz w:val="22"/>
                <w:lang w:val="fr-FR"/>
              </w:rPr>
              <w:t>4</w:t>
            </w:r>
            <w:r w:rsidRPr="00CC3F6B">
              <w:rPr>
                <w:rFonts w:asciiTheme="minorHAnsi" w:hAnsiTheme="minorHAnsi" w:cstheme="minorHAnsi"/>
                <w:bCs/>
                <w:sz w:val="22"/>
                <w:lang w:val="fr-FR"/>
              </w:rPr>
              <w:t>000</w:t>
            </w:r>
          </w:p>
          <w:p w14:paraId="5C30FF17" w14:textId="77777777" w:rsidR="00CF002D" w:rsidRPr="00CC3F6B" w:rsidRDefault="00CF002D" w:rsidP="00F90C41">
            <w:pPr>
              <w:rPr>
                <w:rFonts w:asciiTheme="minorHAnsi" w:hAnsiTheme="minorHAnsi" w:cstheme="minorHAnsi"/>
                <w:bCs/>
                <w:sz w:val="22"/>
                <w:lang w:val="fr-FR"/>
              </w:rPr>
            </w:pPr>
          </w:p>
          <w:p w14:paraId="5EB70153" w14:textId="51423FFE" w:rsidR="00CF002D" w:rsidRPr="00CC3F6B" w:rsidRDefault="00DC7847" w:rsidP="00F90C41">
            <w:pPr>
              <w:rPr>
                <w:rFonts w:asciiTheme="minorHAnsi" w:hAnsiTheme="minorHAnsi" w:cstheme="minorHAnsi"/>
                <w:bCs/>
                <w:sz w:val="22"/>
                <w:lang w:val="fr-FR"/>
              </w:rPr>
            </w:pPr>
            <w:r w:rsidRPr="00CC3F6B">
              <w:rPr>
                <w:rFonts w:asciiTheme="minorHAnsi" w:hAnsiTheme="minorHAnsi" w:cstheme="minorHAnsi"/>
                <w:bCs/>
                <w:sz w:val="22"/>
                <w:lang w:val="fr-FR"/>
              </w:rPr>
              <w:t>6</w:t>
            </w:r>
            <w:r w:rsidR="00CF002D" w:rsidRPr="00CC3F6B">
              <w:rPr>
                <w:rFonts w:asciiTheme="minorHAnsi" w:hAnsiTheme="minorHAnsi" w:cstheme="minorHAnsi"/>
                <w:bCs/>
                <w:sz w:val="22"/>
                <w:lang w:val="fr-FR"/>
              </w:rPr>
              <w:t xml:space="preserve"> x accommodation (EUR</w:t>
            </w:r>
            <w:r w:rsidRPr="00CC3F6B">
              <w:rPr>
                <w:rFonts w:asciiTheme="minorHAnsi" w:hAnsiTheme="minorHAnsi" w:cstheme="minorHAnsi"/>
                <w:bCs/>
                <w:sz w:val="22"/>
                <w:lang w:val="fr-FR"/>
              </w:rPr>
              <w:t>250</w:t>
            </w:r>
            <w:r w:rsidR="00CF002D" w:rsidRPr="00CC3F6B">
              <w:rPr>
                <w:rFonts w:asciiTheme="minorHAnsi" w:hAnsiTheme="minorHAnsi" w:cstheme="minorHAnsi"/>
                <w:bCs/>
                <w:sz w:val="22"/>
                <w:lang w:val="fr-FR"/>
              </w:rPr>
              <w:t xml:space="preserve">) x 2 </w:t>
            </w:r>
            <w:proofErr w:type="spellStart"/>
            <w:r w:rsidR="00CF002D" w:rsidRPr="00CC3F6B">
              <w:rPr>
                <w:rFonts w:asciiTheme="minorHAnsi" w:hAnsiTheme="minorHAnsi" w:cstheme="minorHAnsi"/>
                <w:bCs/>
                <w:sz w:val="22"/>
                <w:lang w:val="fr-FR"/>
              </w:rPr>
              <w:t>nights</w:t>
            </w:r>
            <w:proofErr w:type="spellEnd"/>
            <w:r w:rsidR="00CF002D" w:rsidRPr="00CC3F6B">
              <w:rPr>
                <w:rFonts w:asciiTheme="minorHAnsi" w:hAnsiTheme="minorHAnsi" w:cstheme="minorHAnsi"/>
                <w:bCs/>
                <w:sz w:val="22"/>
                <w:lang w:val="fr-FR"/>
              </w:rPr>
              <w:t xml:space="preserve"> = EUR </w:t>
            </w:r>
            <w:r w:rsidRPr="00CC3F6B">
              <w:rPr>
                <w:rFonts w:asciiTheme="minorHAnsi" w:hAnsiTheme="minorHAnsi" w:cstheme="minorHAnsi"/>
                <w:bCs/>
                <w:sz w:val="22"/>
                <w:lang w:val="fr-FR"/>
              </w:rPr>
              <w:t>3000</w:t>
            </w:r>
          </w:p>
          <w:p w14:paraId="0664F16E" w14:textId="14220F9D" w:rsidR="00DC7847" w:rsidRPr="00CC3F6B" w:rsidRDefault="00DC7847" w:rsidP="00F90C41">
            <w:pPr>
              <w:rPr>
                <w:rFonts w:asciiTheme="minorHAnsi" w:hAnsiTheme="minorHAnsi" w:cstheme="minorHAnsi"/>
                <w:bCs/>
                <w:sz w:val="22"/>
                <w:lang w:val="fr-FR"/>
              </w:rPr>
            </w:pPr>
            <w:r w:rsidRPr="00CC3F6B">
              <w:rPr>
                <w:rFonts w:asciiTheme="minorHAnsi" w:hAnsiTheme="minorHAnsi" w:cstheme="minorHAnsi"/>
                <w:bCs/>
                <w:sz w:val="22"/>
                <w:lang w:val="fr-FR"/>
              </w:rPr>
              <w:t>+</w:t>
            </w:r>
          </w:p>
          <w:p w14:paraId="0C8D9FDF" w14:textId="33DBB0EB" w:rsidR="00DC7847" w:rsidRPr="00CC3F6B" w:rsidRDefault="00DC7847" w:rsidP="00F90C41">
            <w:pPr>
              <w:rPr>
                <w:rFonts w:asciiTheme="minorHAnsi" w:hAnsiTheme="minorHAnsi" w:cstheme="minorHAnsi"/>
                <w:bCs/>
                <w:sz w:val="22"/>
                <w:lang w:val="fr-FR"/>
              </w:rPr>
            </w:pPr>
            <w:r w:rsidRPr="00CC3F6B">
              <w:rPr>
                <w:rFonts w:asciiTheme="minorHAnsi" w:hAnsiTheme="minorHAnsi" w:cstheme="minorHAnsi"/>
                <w:bCs/>
                <w:sz w:val="22"/>
                <w:lang w:val="fr-FR"/>
              </w:rPr>
              <w:t xml:space="preserve">2 x accommodation (EUR 250) x 3 </w:t>
            </w:r>
            <w:proofErr w:type="spellStart"/>
            <w:r w:rsidRPr="00CC3F6B">
              <w:rPr>
                <w:rFonts w:asciiTheme="minorHAnsi" w:hAnsiTheme="minorHAnsi" w:cstheme="minorHAnsi"/>
                <w:bCs/>
                <w:sz w:val="22"/>
                <w:lang w:val="fr-FR"/>
              </w:rPr>
              <w:t>nights</w:t>
            </w:r>
            <w:proofErr w:type="spellEnd"/>
            <w:r w:rsidRPr="00CC3F6B">
              <w:rPr>
                <w:rFonts w:asciiTheme="minorHAnsi" w:hAnsiTheme="minorHAnsi" w:cstheme="minorHAnsi"/>
                <w:bCs/>
                <w:sz w:val="22"/>
                <w:lang w:val="fr-FR"/>
              </w:rPr>
              <w:t xml:space="preserve"> = EUR 1500</w:t>
            </w:r>
          </w:p>
          <w:p w14:paraId="2DBAC38A" w14:textId="77777777" w:rsidR="00CF002D" w:rsidRPr="00CC3F6B" w:rsidRDefault="00CF002D" w:rsidP="00F90C41">
            <w:pPr>
              <w:rPr>
                <w:rFonts w:asciiTheme="minorHAnsi" w:hAnsiTheme="minorHAnsi" w:cstheme="minorHAnsi"/>
                <w:bCs/>
                <w:sz w:val="22"/>
                <w:lang w:val="fr-FR"/>
              </w:rPr>
            </w:pPr>
          </w:p>
          <w:p w14:paraId="079944CB" w14:textId="77777777" w:rsidR="009F242B" w:rsidRPr="0089695E" w:rsidRDefault="00DC7847" w:rsidP="00F90C41">
            <w:pPr>
              <w:rPr>
                <w:rFonts w:asciiTheme="minorHAnsi" w:hAnsiTheme="minorHAnsi" w:cstheme="minorHAnsi"/>
                <w:bCs/>
                <w:sz w:val="22"/>
                <w:lang w:val="fr-FR"/>
              </w:rPr>
            </w:pPr>
            <w:r w:rsidRPr="0089695E">
              <w:rPr>
                <w:rFonts w:asciiTheme="minorHAnsi" w:hAnsiTheme="minorHAnsi" w:cstheme="minorHAnsi"/>
                <w:bCs/>
                <w:sz w:val="22"/>
                <w:lang w:val="fr-FR"/>
              </w:rPr>
              <w:t xml:space="preserve">6 </w:t>
            </w:r>
            <w:r w:rsidR="00CF002D" w:rsidRPr="0089695E">
              <w:rPr>
                <w:rFonts w:asciiTheme="minorHAnsi" w:hAnsiTheme="minorHAnsi" w:cstheme="minorHAnsi"/>
                <w:bCs/>
                <w:sz w:val="22"/>
                <w:lang w:val="fr-FR"/>
              </w:rPr>
              <w:t xml:space="preserve">x </w:t>
            </w:r>
            <w:proofErr w:type="spellStart"/>
            <w:r w:rsidR="00CF002D" w:rsidRPr="0089695E">
              <w:rPr>
                <w:rFonts w:asciiTheme="minorHAnsi" w:hAnsiTheme="minorHAnsi" w:cstheme="minorHAnsi"/>
                <w:bCs/>
                <w:sz w:val="22"/>
                <w:lang w:val="fr-FR"/>
              </w:rPr>
              <w:t>daily</w:t>
            </w:r>
            <w:proofErr w:type="spellEnd"/>
            <w:r w:rsidR="00CF002D" w:rsidRPr="0089695E">
              <w:rPr>
                <w:rFonts w:asciiTheme="minorHAnsi" w:hAnsiTheme="minorHAnsi" w:cstheme="minorHAnsi"/>
                <w:bCs/>
                <w:sz w:val="22"/>
                <w:lang w:val="fr-FR"/>
              </w:rPr>
              <w:t xml:space="preserve"> </w:t>
            </w:r>
            <w:proofErr w:type="spellStart"/>
            <w:r w:rsidR="00CF002D" w:rsidRPr="0089695E">
              <w:rPr>
                <w:rFonts w:asciiTheme="minorHAnsi" w:hAnsiTheme="minorHAnsi" w:cstheme="minorHAnsi"/>
                <w:bCs/>
                <w:sz w:val="22"/>
                <w:lang w:val="fr-FR"/>
              </w:rPr>
              <w:t>allowances</w:t>
            </w:r>
            <w:proofErr w:type="spellEnd"/>
            <w:r w:rsidR="00CF002D" w:rsidRPr="0089695E">
              <w:rPr>
                <w:rFonts w:asciiTheme="minorHAnsi" w:hAnsiTheme="minorHAnsi" w:cstheme="minorHAnsi"/>
                <w:bCs/>
                <w:sz w:val="22"/>
                <w:lang w:val="fr-FR"/>
              </w:rPr>
              <w:t xml:space="preserve"> </w:t>
            </w:r>
            <w:r w:rsidR="002C7D68" w:rsidRPr="0089695E">
              <w:rPr>
                <w:rFonts w:asciiTheme="minorHAnsi" w:hAnsiTheme="minorHAnsi" w:cstheme="minorHAnsi"/>
                <w:bCs/>
                <w:sz w:val="22"/>
                <w:lang w:val="fr-FR"/>
              </w:rPr>
              <w:t xml:space="preserve">(EUR </w:t>
            </w:r>
            <w:r w:rsidR="00D838A7" w:rsidRPr="0089695E">
              <w:rPr>
                <w:rFonts w:asciiTheme="minorHAnsi" w:hAnsiTheme="minorHAnsi" w:cstheme="minorHAnsi"/>
                <w:bCs/>
                <w:sz w:val="22"/>
                <w:lang w:val="fr-FR"/>
              </w:rPr>
              <w:t>50</w:t>
            </w:r>
            <w:r w:rsidR="002C7D68" w:rsidRPr="0089695E">
              <w:rPr>
                <w:rFonts w:asciiTheme="minorHAnsi" w:hAnsiTheme="minorHAnsi" w:cstheme="minorHAnsi"/>
                <w:bCs/>
                <w:sz w:val="22"/>
                <w:lang w:val="fr-FR"/>
              </w:rPr>
              <w:t xml:space="preserve">) x 3 </w:t>
            </w:r>
            <w:proofErr w:type="spellStart"/>
            <w:r w:rsidR="002C7D68" w:rsidRPr="0089695E">
              <w:rPr>
                <w:rFonts w:asciiTheme="minorHAnsi" w:hAnsiTheme="minorHAnsi" w:cstheme="minorHAnsi"/>
                <w:bCs/>
                <w:sz w:val="22"/>
                <w:lang w:val="fr-FR"/>
              </w:rPr>
              <w:t>days</w:t>
            </w:r>
            <w:proofErr w:type="spellEnd"/>
            <w:r w:rsidR="002C7D68" w:rsidRPr="0089695E">
              <w:rPr>
                <w:rFonts w:asciiTheme="minorHAnsi" w:hAnsiTheme="minorHAnsi" w:cstheme="minorHAnsi"/>
                <w:bCs/>
                <w:sz w:val="22"/>
                <w:lang w:val="fr-FR"/>
              </w:rPr>
              <w:t xml:space="preserve"> </w:t>
            </w:r>
            <w:r w:rsidR="00CF002D" w:rsidRPr="0089695E">
              <w:rPr>
                <w:rFonts w:asciiTheme="minorHAnsi" w:hAnsiTheme="minorHAnsi" w:cstheme="minorHAnsi"/>
                <w:bCs/>
                <w:sz w:val="22"/>
                <w:lang w:val="fr-FR"/>
              </w:rPr>
              <w:t>=</w:t>
            </w:r>
          </w:p>
          <w:p w14:paraId="70EC5EAB" w14:textId="3D3A7B4E" w:rsidR="002C7D68" w:rsidRPr="0089695E" w:rsidRDefault="00CF002D" w:rsidP="00F90C41">
            <w:pPr>
              <w:rPr>
                <w:rFonts w:asciiTheme="minorHAnsi" w:hAnsiTheme="minorHAnsi" w:cstheme="minorHAnsi"/>
                <w:bCs/>
                <w:sz w:val="22"/>
                <w:lang w:val="fr-FR"/>
              </w:rPr>
            </w:pPr>
            <w:r w:rsidRPr="0089695E">
              <w:rPr>
                <w:rFonts w:asciiTheme="minorHAnsi" w:hAnsiTheme="minorHAnsi" w:cstheme="minorHAnsi"/>
                <w:bCs/>
                <w:sz w:val="22"/>
                <w:lang w:val="fr-FR"/>
              </w:rPr>
              <w:t xml:space="preserve"> EUR </w:t>
            </w:r>
            <w:r w:rsidR="00DC7847" w:rsidRPr="0089695E">
              <w:rPr>
                <w:rFonts w:asciiTheme="minorHAnsi" w:hAnsiTheme="minorHAnsi" w:cstheme="minorHAnsi"/>
                <w:bCs/>
                <w:sz w:val="22"/>
                <w:lang w:val="fr-FR"/>
              </w:rPr>
              <w:t>900</w:t>
            </w:r>
          </w:p>
          <w:p w14:paraId="6CC2259C" w14:textId="2697E810" w:rsidR="00DC7847" w:rsidRPr="0089695E" w:rsidRDefault="00DC7847" w:rsidP="00F90C41">
            <w:pPr>
              <w:rPr>
                <w:rFonts w:asciiTheme="minorHAnsi" w:hAnsiTheme="minorHAnsi" w:cstheme="minorHAnsi"/>
                <w:bCs/>
                <w:sz w:val="22"/>
                <w:lang w:val="fr-FR"/>
              </w:rPr>
            </w:pPr>
            <w:r w:rsidRPr="0089695E">
              <w:rPr>
                <w:rFonts w:asciiTheme="minorHAnsi" w:hAnsiTheme="minorHAnsi" w:cstheme="minorHAnsi"/>
                <w:bCs/>
                <w:sz w:val="22"/>
                <w:lang w:val="fr-FR"/>
              </w:rPr>
              <w:t>+</w:t>
            </w:r>
          </w:p>
          <w:p w14:paraId="5E81F5CD" w14:textId="419CF97B" w:rsidR="00DC7847" w:rsidRPr="00CC3F6B" w:rsidRDefault="00DC7847" w:rsidP="00F90C41">
            <w:pPr>
              <w:rPr>
                <w:rFonts w:asciiTheme="minorHAnsi" w:hAnsiTheme="minorHAnsi" w:cstheme="minorHAnsi"/>
                <w:bCs/>
                <w:sz w:val="22"/>
                <w:lang w:val="fr-FR"/>
              </w:rPr>
            </w:pPr>
            <w:r w:rsidRPr="0089695E">
              <w:rPr>
                <w:rFonts w:asciiTheme="minorHAnsi" w:hAnsiTheme="minorHAnsi" w:cstheme="minorHAnsi"/>
                <w:bCs/>
                <w:sz w:val="22"/>
                <w:lang w:val="fr-FR"/>
              </w:rPr>
              <w:t xml:space="preserve">2 x </w:t>
            </w:r>
            <w:proofErr w:type="spellStart"/>
            <w:r w:rsidRPr="0089695E">
              <w:rPr>
                <w:rFonts w:asciiTheme="minorHAnsi" w:hAnsiTheme="minorHAnsi" w:cstheme="minorHAnsi"/>
                <w:bCs/>
                <w:sz w:val="22"/>
                <w:lang w:val="fr-FR"/>
              </w:rPr>
              <w:t>daily</w:t>
            </w:r>
            <w:proofErr w:type="spellEnd"/>
            <w:r w:rsidRPr="0089695E">
              <w:rPr>
                <w:rFonts w:asciiTheme="minorHAnsi" w:hAnsiTheme="minorHAnsi" w:cstheme="minorHAnsi"/>
                <w:bCs/>
                <w:sz w:val="22"/>
                <w:lang w:val="fr-FR"/>
              </w:rPr>
              <w:t xml:space="preserve"> </w:t>
            </w:r>
            <w:proofErr w:type="spellStart"/>
            <w:r w:rsidRPr="0089695E">
              <w:rPr>
                <w:rFonts w:asciiTheme="minorHAnsi" w:hAnsiTheme="minorHAnsi" w:cstheme="minorHAnsi"/>
                <w:bCs/>
                <w:sz w:val="22"/>
                <w:lang w:val="fr-FR"/>
              </w:rPr>
              <w:t>allowances</w:t>
            </w:r>
            <w:proofErr w:type="spellEnd"/>
            <w:r w:rsidRPr="0089695E">
              <w:rPr>
                <w:rFonts w:asciiTheme="minorHAnsi" w:hAnsiTheme="minorHAnsi" w:cstheme="minorHAnsi"/>
                <w:bCs/>
                <w:sz w:val="22"/>
                <w:lang w:val="fr-FR"/>
              </w:rPr>
              <w:t xml:space="preserve"> (EUR 50) x 4 </w:t>
            </w:r>
            <w:proofErr w:type="spellStart"/>
            <w:r w:rsidRPr="0089695E">
              <w:rPr>
                <w:rFonts w:asciiTheme="minorHAnsi" w:hAnsiTheme="minorHAnsi" w:cstheme="minorHAnsi"/>
                <w:bCs/>
                <w:sz w:val="22"/>
                <w:lang w:val="fr-FR"/>
              </w:rPr>
              <w:t>nights</w:t>
            </w:r>
            <w:proofErr w:type="spellEnd"/>
            <w:r w:rsidRPr="0089695E">
              <w:rPr>
                <w:rFonts w:asciiTheme="minorHAnsi" w:hAnsiTheme="minorHAnsi" w:cstheme="minorHAnsi"/>
                <w:bCs/>
                <w:sz w:val="22"/>
                <w:lang w:val="fr-FR"/>
              </w:rPr>
              <w:t xml:space="preserve"> = EUR 400</w:t>
            </w:r>
          </w:p>
          <w:p w14:paraId="3E1BC192" w14:textId="56B120D9" w:rsidR="00E83729" w:rsidRPr="00CC3F6B" w:rsidRDefault="00E83729" w:rsidP="00F90C41">
            <w:pPr>
              <w:rPr>
                <w:rFonts w:asciiTheme="minorHAnsi" w:hAnsiTheme="minorHAnsi" w:cstheme="minorHAnsi"/>
                <w:bCs/>
                <w:sz w:val="22"/>
                <w:lang w:val="fr-FR"/>
              </w:rPr>
            </w:pPr>
          </w:p>
          <w:p w14:paraId="6445FAB3" w14:textId="2366A50A" w:rsidR="00E83729" w:rsidRPr="00CC3F6B" w:rsidRDefault="009F242B" w:rsidP="00F90C41">
            <w:pPr>
              <w:rPr>
                <w:rFonts w:asciiTheme="minorHAnsi" w:hAnsiTheme="minorHAnsi" w:cstheme="minorHAnsi"/>
                <w:bCs/>
                <w:i/>
                <w:sz w:val="22"/>
                <w:lang w:val="fr-FR"/>
              </w:rPr>
            </w:pPr>
            <w:r w:rsidRPr="00CC3F6B">
              <w:rPr>
                <w:rFonts w:asciiTheme="minorHAnsi" w:hAnsiTheme="minorHAnsi" w:cstheme="minorHAnsi"/>
                <w:bCs/>
                <w:i/>
                <w:sz w:val="22"/>
                <w:lang w:val="fr-FR"/>
              </w:rPr>
              <w:t>= EURO 9800</w:t>
            </w:r>
          </w:p>
          <w:p w14:paraId="36F8C8A6" w14:textId="65AEAB2F" w:rsidR="00CF002D" w:rsidRPr="00CC3F6B" w:rsidRDefault="00CF002D" w:rsidP="00F90C41">
            <w:pPr>
              <w:rPr>
                <w:rFonts w:asciiTheme="minorHAnsi" w:hAnsiTheme="minorHAnsi" w:cstheme="minorHAnsi"/>
                <w:bCs/>
                <w:sz w:val="22"/>
                <w:lang w:val="fr-FR"/>
              </w:rPr>
            </w:pPr>
          </w:p>
          <w:p w14:paraId="78EA275A" w14:textId="77777777" w:rsidR="009F242B" w:rsidRPr="00CC3F6B" w:rsidRDefault="009F242B" w:rsidP="00F90C41">
            <w:pPr>
              <w:rPr>
                <w:rFonts w:asciiTheme="minorHAnsi" w:hAnsiTheme="minorHAnsi" w:cstheme="minorHAnsi"/>
                <w:bCs/>
                <w:sz w:val="22"/>
                <w:lang w:val="fr-FR"/>
              </w:rPr>
            </w:pPr>
          </w:p>
          <w:p w14:paraId="01364BF8" w14:textId="35A7BE8E" w:rsidR="00CF002D" w:rsidRPr="00CC3F6B" w:rsidRDefault="00D838A7" w:rsidP="00F90C41">
            <w:pPr>
              <w:rPr>
                <w:rFonts w:asciiTheme="minorHAnsi" w:hAnsiTheme="minorHAnsi" w:cstheme="minorHAnsi"/>
                <w:b/>
                <w:bCs/>
                <w:sz w:val="22"/>
                <w:lang w:val="fr-FR"/>
              </w:rPr>
            </w:pPr>
            <w:r w:rsidRPr="00CC3F6B">
              <w:rPr>
                <w:rFonts w:asciiTheme="minorHAnsi" w:hAnsiTheme="minorHAnsi" w:cstheme="minorHAnsi"/>
                <w:bCs/>
                <w:sz w:val="22"/>
                <w:lang w:val="fr-FR"/>
              </w:rPr>
              <w:t>1</w:t>
            </w:r>
            <w:r w:rsidR="00880049" w:rsidRPr="00CC3F6B">
              <w:rPr>
                <w:rFonts w:asciiTheme="minorHAnsi" w:hAnsiTheme="minorHAnsi" w:cstheme="minorHAnsi"/>
                <w:bCs/>
                <w:sz w:val="22"/>
                <w:lang w:val="fr-FR"/>
              </w:rPr>
              <w:t>6</w:t>
            </w:r>
            <w:r w:rsidR="00CF002D" w:rsidRPr="00CC3F6B">
              <w:rPr>
                <w:rFonts w:asciiTheme="minorHAnsi" w:hAnsiTheme="minorHAnsi" w:cstheme="minorHAnsi"/>
                <w:bCs/>
                <w:sz w:val="22"/>
                <w:lang w:val="fr-FR"/>
              </w:rPr>
              <w:t xml:space="preserve"> x </w:t>
            </w:r>
            <w:proofErr w:type="spellStart"/>
            <w:r w:rsidR="00CF002D" w:rsidRPr="00CC3F6B">
              <w:rPr>
                <w:rFonts w:asciiTheme="minorHAnsi" w:hAnsiTheme="minorHAnsi" w:cstheme="minorHAnsi"/>
                <w:bCs/>
                <w:sz w:val="22"/>
                <w:lang w:val="fr-FR"/>
              </w:rPr>
              <w:t>conference</w:t>
            </w:r>
            <w:proofErr w:type="spellEnd"/>
            <w:r w:rsidR="00CF002D" w:rsidRPr="00CC3F6B">
              <w:rPr>
                <w:rFonts w:asciiTheme="minorHAnsi" w:hAnsiTheme="minorHAnsi" w:cstheme="minorHAnsi"/>
                <w:bCs/>
                <w:sz w:val="22"/>
                <w:lang w:val="fr-FR"/>
              </w:rPr>
              <w:t xml:space="preserve"> participant </w:t>
            </w:r>
            <w:proofErr w:type="spellStart"/>
            <w:r w:rsidR="00CF002D" w:rsidRPr="00CC3F6B">
              <w:rPr>
                <w:rFonts w:asciiTheme="minorHAnsi" w:hAnsiTheme="minorHAnsi" w:cstheme="minorHAnsi"/>
                <w:bCs/>
                <w:sz w:val="22"/>
                <w:lang w:val="fr-FR"/>
              </w:rPr>
              <w:t>costs</w:t>
            </w:r>
            <w:proofErr w:type="spellEnd"/>
            <w:r w:rsidR="00CF002D" w:rsidRPr="00CC3F6B">
              <w:rPr>
                <w:rFonts w:asciiTheme="minorHAnsi" w:hAnsiTheme="minorHAnsi" w:cstheme="minorHAnsi"/>
                <w:bCs/>
                <w:sz w:val="22"/>
                <w:lang w:val="fr-FR"/>
              </w:rPr>
              <w:t xml:space="preserve"> </w:t>
            </w:r>
            <w:r w:rsidR="002C7D68" w:rsidRPr="00CC3F6B">
              <w:rPr>
                <w:rFonts w:asciiTheme="minorHAnsi" w:hAnsiTheme="minorHAnsi" w:cstheme="minorHAnsi"/>
                <w:bCs/>
                <w:sz w:val="22"/>
                <w:lang w:val="fr-FR"/>
              </w:rPr>
              <w:t xml:space="preserve">(EUR 120) x </w:t>
            </w:r>
            <w:r w:rsidR="009F242B" w:rsidRPr="00CC3F6B">
              <w:rPr>
                <w:rFonts w:asciiTheme="minorHAnsi" w:hAnsiTheme="minorHAnsi" w:cstheme="minorHAnsi"/>
                <w:bCs/>
                <w:sz w:val="22"/>
                <w:lang w:val="fr-FR"/>
              </w:rPr>
              <w:t>3</w:t>
            </w:r>
            <w:r w:rsidR="002C7D68" w:rsidRPr="00CC3F6B">
              <w:rPr>
                <w:rFonts w:asciiTheme="minorHAnsi" w:hAnsiTheme="minorHAnsi" w:cstheme="minorHAnsi"/>
                <w:bCs/>
                <w:sz w:val="22"/>
                <w:lang w:val="fr-FR"/>
              </w:rPr>
              <w:t xml:space="preserve"> </w:t>
            </w:r>
            <w:proofErr w:type="spellStart"/>
            <w:r w:rsidR="002C7D68" w:rsidRPr="00CC3F6B">
              <w:rPr>
                <w:rFonts w:asciiTheme="minorHAnsi" w:hAnsiTheme="minorHAnsi" w:cstheme="minorHAnsi"/>
                <w:bCs/>
                <w:sz w:val="22"/>
                <w:lang w:val="fr-FR"/>
              </w:rPr>
              <w:t>days</w:t>
            </w:r>
            <w:proofErr w:type="spellEnd"/>
            <w:r w:rsidR="002C7D68" w:rsidRPr="00CC3F6B">
              <w:rPr>
                <w:rFonts w:asciiTheme="minorHAnsi" w:hAnsiTheme="minorHAnsi" w:cstheme="minorHAnsi"/>
                <w:bCs/>
                <w:sz w:val="22"/>
                <w:lang w:val="fr-FR"/>
              </w:rPr>
              <w:t xml:space="preserve"> = EUR </w:t>
            </w:r>
            <w:r w:rsidR="009F242B" w:rsidRPr="00CC3F6B">
              <w:rPr>
                <w:rFonts w:asciiTheme="minorHAnsi" w:hAnsiTheme="minorHAnsi" w:cstheme="minorHAnsi"/>
                <w:bCs/>
                <w:sz w:val="22"/>
                <w:lang w:val="fr-FR"/>
              </w:rPr>
              <w:t>5760</w:t>
            </w:r>
            <w:r w:rsidR="002C7D68" w:rsidRPr="00CC3F6B">
              <w:rPr>
                <w:rFonts w:asciiTheme="minorHAnsi" w:hAnsiTheme="minorHAnsi" w:cstheme="minorHAnsi"/>
                <w:b/>
                <w:bCs/>
                <w:sz w:val="22"/>
                <w:lang w:val="fr-FR"/>
              </w:rPr>
              <w:t xml:space="preserve"> </w:t>
            </w:r>
          </w:p>
          <w:p w14:paraId="1B0D1D65" w14:textId="77777777" w:rsidR="002C7D68" w:rsidRPr="00CC3F6B" w:rsidRDefault="002C7D68" w:rsidP="00F90C41">
            <w:pPr>
              <w:rPr>
                <w:rFonts w:asciiTheme="minorHAnsi" w:hAnsiTheme="minorHAnsi" w:cstheme="minorHAnsi"/>
                <w:b/>
                <w:bCs/>
                <w:sz w:val="22"/>
                <w:lang w:val="fr-FR"/>
              </w:rPr>
            </w:pPr>
          </w:p>
          <w:p w14:paraId="612D7D4A" w14:textId="6FAB5C22" w:rsidR="002C7D68" w:rsidRPr="00CC3F6B" w:rsidRDefault="00D838A7" w:rsidP="00F90C41">
            <w:pPr>
              <w:rPr>
                <w:rFonts w:asciiTheme="minorHAnsi" w:hAnsiTheme="minorHAnsi" w:cstheme="minorHAnsi"/>
                <w:bCs/>
                <w:sz w:val="22"/>
                <w:lang w:val="en-GB"/>
              </w:rPr>
            </w:pPr>
            <w:r w:rsidRPr="00CC3F6B">
              <w:rPr>
                <w:rFonts w:asciiTheme="minorHAnsi" w:hAnsiTheme="minorHAnsi" w:cstheme="minorHAnsi"/>
                <w:bCs/>
                <w:sz w:val="22"/>
                <w:lang w:val="en-GB"/>
              </w:rPr>
              <w:t>1</w:t>
            </w:r>
            <w:r w:rsidR="009F242B" w:rsidRPr="00CC3F6B">
              <w:rPr>
                <w:rFonts w:asciiTheme="minorHAnsi" w:hAnsiTheme="minorHAnsi" w:cstheme="minorHAnsi"/>
                <w:bCs/>
                <w:sz w:val="22"/>
                <w:lang w:val="en-GB"/>
              </w:rPr>
              <w:t>6</w:t>
            </w:r>
            <w:r w:rsidR="002C7D68" w:rsidRPr="00CC3F6B">
              <w:rPr>
                <w:rFonts w:asciiTheme="minorHAnsi" w:hAnsiTheme="minorHAnsi" w:cstheme="minorHAnsi"/>
                <w:bCs/>
                <w:sz w:val="22"/>
                <w:lang w:val="en-GB"/>
              </w:rPr>
              <w:t xml:space="preserve"> x networking dinner (EUR 90) = </w:t>
            </w:r>
            <w:r w:rsidR="009F242B" w:rsidRPr="00CC3F6B">
              <w:rPr>
                <w:rFonts w:asciiTheme="minorHAnsi" w:hAnsiTheme="minorHAnsi" w:cstheme="minorHAnsi"/>
                <w:bCs/>
                <w:sz w:val="22"/>
                <w:lang w:val="en-GB"/>
              </w:rPr>
              <w:t xml:space="preserve">1440 </w:t>
            </w:r>
            <w:r w:rsidR="002C7D68" w:rsidRPr="00CC3F6B">
              <w:rPr>
                <w:rFonts w:asciiTheme="minorHAnsi" w:hAnsiTheme="minorHAnsi" w:cstheme="minorHAnsi"/>
                <w:bCs/>
                <w:sz w:val="22"/>
                <w:lang w:val="en-GB"/>
              </w:rPr>
              <w:t xml:space="preserve">EUR </w:t>
            </w:r>
          </w:p>
          <w:p w14:paraId="292C5DCF" w14:textId="554F6A40" w:rsidR="002C7D68" w:rsidRPr="00CC3F6B" w:rsidRDefault="002C7D68" w:rsidP="00F90C41">
            <w:pPr>
              <w:rPr>
                <w:rFonts w:asciiTheme="minorHAnsi" w:hAnsiTheme="minorHAnsi" w:cstheme="minorHAnsi"/>
                <w:bCs/>
                <w:sz w:val="22"/>
                <w:lang w:val="en-GB"/>
              </w:rPr>
            </w:pPr>
          </w:p>
          <w:p w14:paraId="62AC084B" w14:textId="577C7BF5" w:rsidR="009F242B" w:rsidRPr="00CC3F6B" w:rsidRDefault="009F242B" w:rsidP="00F90C41">
            <w:pPr>
              <w:rPr>
                <w:rFonts w:asciiTheme="minorHAnsi" w:hAnsiTheme="minorHAnsi" w:cstheme="minorHAnsi"/>
                <w:bCs/>
                <w:i/>
                <w:sz w:val="22"/>
                <w:lang w:val="en-GB"/>
              </w:rPr>
            </w:pPr>
            <w:r w:rsidRPr="00CC3F6B">
              <w:rPr>
                <w:rFonts w:asciiTheme="minorHAnsi" w:hAnsiTheme="minorHAnsi" w:cstheme="minorHAnsi"/>
                <w:bCs/>
                <w:i/>
                <w:sz w:val="22"/>
                <w:lang w:val="en-GB"/>
              </w:rPr>
              <w:t>= EURO 7200</w:t>
            </w:r>
          </w:p>
          <w:p w14:paraId="22A5ACEB" w14:textId="77777777" w:rsidR="009F242B" w:rsidRPr="00DA0D49" w:rsidRDefault="009F242B" w:rsidP="00F90C41">
            <w:pPr>
              <w:rPr>
                <w:rFonts w:asciiTheme="minorHAnsi" w:hAnsiTheme="minorHAnsi" w:cstheme="minorHAnsi"/>
                <w:bCs/>
                <w:sz w:val="22"/>
                <w:lang w:val="en-GB"/>
              </w:rPr>
            </w:pPr>
          </w:p>
          <w:p w14:paraId="261788CC" w14:textId="77777777" w:rsidR="002C7D68" w:rsidRPr="00DA0D49" w:rsidRDefault="002C7D68" w:rsidP="00F90C41">
            <w:pPr>
              <w:rPr>
                <w:rFonts w:asciiTheme="minorHAnsi" w:hAnsiTheme="minorHAnsi" w:cstheme="minorHAnsi"/>
                <w:bCs/>
                <w:sz w:val="22"/>
                <w:lang w:val="en-GB"/>
              </w:rPr>
            </w:pPr>
            <w:r w:rsidRPr="00DA0D49">
              <w:rPr>
                <w:rFonts w:asciiTheme="minorHAnsi" w:hAnsiTheme="minorHAnsi" w:cstheme="minorHAnsi"/>
                <w:bCs/>
                <w:sz w:val="22"/>
                <w:lang w:val="en-GB"/>
              </w:rPr>
              <w:t>Total activity cost =</w:t>
            </w:r>
          </w:p>
          <w:p w14:paraId="6FE7AF3B" w14:textId="512B45BF" w:rsidR="002C7D68" w:rsidRPr="00DA0D49" w:rsidRDefault="002C7D68" w:rsidP="00F90C41">
            <w:pPr>
              <w:rPr>
                <w:rFonts w:asciiTheme="minorHAnsi" w:hAnsiTheme="minorHAnsi" w:cstheme="minorHAnsi"/>
                <w:b/>
                <w:bCs/>
                <w:sz w:val="22"/>
                <w:u w:val="single"/>
                <w:lang w:val="en-GB"/>
              </w:rPr>
            </w:pPr>
            <w:r w:rsidRPr="00DA0D49">
              <w:rPr>
                <w:rFonts w:asciiTheme="minorHAnsi" w:hAnsiTheme="minorHAnsi" w:cstheme="minorHAnsi"/>
                <w:b/>
                <w:bCs/>
                <w:sz w:val="22"/>
                <w:u w:val="single"/>
                <w:lang w:val="en-GB"/>
              </w:rPr>
              <w:t xml:space="preserve">EUR </w:t>
            </w:r>
            <w:r w:rsidR="001528F1" w:rsidRPr="00DA0D49">
              <w:rPr>
                <w:rFonts w:asciiTheme="minorHAnsi" w:hAnsiTheme="minorHAnsi" w:cstheme="minorHAnsi"/>
                <w:b/>
                <w:bCs/>
                <w:sz w:val="22"/>
                <w:u w:val="single"/>
                <w:lang w:val="en-GB"/>
              </w:rPr>
              <w:t xml:space="preserve"> </w:t>
            </w:r>
            <w:r w:rsidR="009F242B" w:rsidRPr="00DA0D49">
              <w:rPr>
                <w:rFonts w:asciiTheme="minorHAnsi" w:hAnsiTheme="minorHAnsi" w:cstheme="minorHAnsi"/>
                <w:b/>
                <w:bCs/>
                <w:sz w:val="22"/>
                <w:u w:val="single"/>
                <w:lang w:val="en-GB"/>
              </w:rPr>
              <w:t>17 000</w:t>
            </w:r>
          </w:p>
          <w:p w14:paraId="4554C9AF" w14:textId="77777777" w:rsidR="00DC7847" w:rsidRPr="00DA0D49" w:rsidRDefault="00DC7847" w:rsidP="00F90C41">
            <w:pPr>
              <w:rPr>
                <w:rFonts w:asciiTheme="minorHAnsi" w:hAnsiTheme="minorHAnsi" w:cstheme="minorHAnsi"/>
                <w:b/>
                <w:bCs/>
                <w:sz w:val="22"/>
                <w:u w:val="single"/>
                <w:lang w:val="en-GB"/>
              </w:rPr>
            </w:pPr>
          </w:p>
          <w:p w14:paraId="28DAAF3E" w14:textId="77777777" w:rsidR="002C7D68" w:rsidRPr="00DA0D49" w:rsidRDefault="002C7D68" w:rsidP="00F90C41">
            <w:pPr>
              <w:rPr>
                <w:rFonts w:asciiTheme="minorHAnsi" w:hAnsiTheme="minorHAnsi" w:cstheme="minorHAnsi"/>
                <w:b/>
                <w:bCs/>
                <w:sz w:val="22"/>
                <w:u w:val="single"/>
                <w:lang w:val="en-GB"/>
              </w:rPr>
            </w:pPr>
          </w:p>
        </w:tc>
        <w:tc>
          <w:tcPr>
            <w:tcW w:w="2154" w:type="dxa"/>
            <w:tcBorders>
              <w:top w:val="single" w:sz="4" w:space="0" w:color="auto"/>
              <w:left w:val="single" w:sz="4" w:space="0" w:color="auto"/>
              <w:bottom w:val="single" w:sz="4" w:space="0" w:color="auto"/>
              <w:right w:val="single" w:sz="4" w:space="0" w:color="auto"/>
            </w:tcBorders>
            <w:hideMark/>
          </w:tcPr>
          <w:p w14:paraId="6881B3FD" w14:textId="03AA1D44" w:rsidR="00F90C41" w:rsidRPr="00DA0D49" w:rsidRDefault="00A31F3B">
            <w:pPr>
              <w:rPr>
                <w:rFonts w:asciiTheme="minorHAnsi" w:hAnsiTheme="minorHAnsi" w:cstheme="minorHAnsi"/>
                <w:sz w:val="22"/>
                <w:lang w:val="en-GB"/>
              </w:rPr>
            </w:pPr>
            <w:r w:rsidRPr="00DA0D49">
              <w:rPr>
                <w:rFonts w:asciiTheme="minorHAnsi" w:hAnsiTheme="minorHAnsi" w:cstheme="minorHAnsi"/>
                <w:sz w:val="22"/>
                <w:lang w:val="en-GB"/>
              </w:rPr>
              <w:t xml:space="preserve">EFSI and RIK staff working with KEIS2 development </w:t>
            </w:r>
            <w:r w:rsidR="00D838A7" w:rsidRPr="00DA0D49">
              <w:rPr>
                <w:rFonts w:asciiTheme="minorHAnsi" w:hAnsiTheme="minorHAnsi" w:cstheme="minorHAnsi"/>
                <w:sz w:val="22"/>
                <w:lang w:val="en-GB"/>
              </w:rPr>
              <w:t>(Total 8 persons)</w:t>
            </w:r>
          </w:p>
          <w:p w14:paraId="52E2E247" w14:textId="77777777" w:rsidR="00A31F3B" w:rsidRPr="00DA0D49" w:rsidRDefault="00A31F3B">
            <w:pPr>
              <w:rPr>
                <w:rFonts w:asciiTheme="minorHAnsi" w:hAnsiTheme="minorHAnsi" w:cstheme="minorHAnsi"/>
                <w:sz w:val="22"/>
                <w:lang w:val="en-GB"/>
              </w:rPr>
            </w:pPr>
          </w:p>
          <w:p w14:paraId="650F90D0" w14:textId="5E682CD5" w:rsidR="00CF002D" w:rsidRPr="00DA0D49" w:rsidRDefault="00CF002D">
            <w:pPr>
              <w:rPr>
                <w:rFonts w:asciiTheme="minorHAnsi" w:hAnsiTheme="minorHAnsi" w:cstheme="minorHAnsi"/>
                <w:sz w:val="22"/>
                <w:lang w:val="en-GB"/>
              </w:rPr>
            </w:pPr>
            <w:r w:rsidRPr="00DA0D49">
              <w:rPr>
                <w:rFonts w:asciiTheme="minorHAnsi" w:hAnsiTheme="minorHAnsi" w:cstheme="minorHAnsi"/>
                <w:sz w:val="22"/>
                <w:lang w:val="en-GB"/>
              </w:rPr>
              <w:t xml:space="preserve">NCIS experts from the Forensics </w:t>
            </w:r>
            <w:r w:rsidR="0040616D" w:rsidRPr="00DA0D49">
              <w:rPr>
                <w:rFonts w:asciiTheme="minorHAnsi" w:hAnsiTheme="minorHAnsi" w:cstheme="minorHAnsi"/>
                <w:sz w:val="22"/>
                <w:lang w:val="en-GB"/>
              </w:rPr>
              <w:t xml:space="preserve">department </w:t>
            </w:r>
          </w:p>
          <w:p w14:paraId="21335F4B" w14:textId="77777777" w:rsidR="00CF002D" w:rsidRPr="00DA0D49" w:rsidRDefault="00CF002D">
            <w:pPr>
              <w:rPr>
                <w:rFonts w:asciiTheme="minorHAnsi" w:hAnsiTheme="minorHAnsi" w:cstheme="minorHAnsi"/>
                <w:sz w:val="22"/>
                <w:lang w:val="en-GB"/>
              </w:rPr>
            </w:pPr>
          </w:p>
        </w:tc>
      </w:tr>
      <w:tr w:rsidR="009A7875" w:rsidRPr="00DA0D49" w14:paraId="11BAC630" w14:textId="77777777" w:rsidTr="00F90C41">
        <w:tc>
          <w:tcPr>
            <w:tcW w:w="383" w:type="dxa"/>
            <w:tcBorders>
              <w:top w:val="single" w:sz="4" w:space="0" w:color="auto"/>
              <w:left w:val="single" w:sz="4" w:space="0" w:color="auto"/>
              <w:bottom w:val="single" w:sz="4" w:space="0" w:color="auto"/>
              <w:right w:val="single" w:sz="4" w:space="0" w:color="auto"/>
            </w:tcBorders>
          </w:tcPr>
          <w:p w14:paraId="74F41E79" w14:textId="7EAD0189" w:rsidR="009A7875" w:rsidRPr="00CC3F6B" w:rsidRDefault="009A7875" w:rsidP="009A7875">
            <w:pPr>
              <w:jc w:val="center"/>
              <w:rPr>
                <w:rFonts w:eastAsia="Calibri" w:cstheme="minorHAnsi"/>
              </w:rPr>
            </w:pPr>
            <w:r>
              <w:rPr>
                <w:rFonts w:eastAsia="Calibri" w:cstheme="minorHAnsi"/>
              </w:rPr>
              <w:t>2</w:t>
            </w:r>
          </w:p>
        </w:tc>
        <w:tc>
          <w:tcPr>
            <w:tcW w:w="2215" w:type="dxa"/>
            <w:tcBorders>
              <w:top w:val="single" w:sz="4" w:space="0" w:color="auto"/>
              <w:left w:val="single" w:sz="4" w:space="0" w:color="auto"/>
              <w:bottom w:val="single" w:sz="4" w:space="0" w:color="auto"/>
              <w:right w:val="single" w:sz="4" w:space="0" w:color="auto"/>
            </w:tcBorders>
          </w:tcPr>
          <w:p w14:paraId="5441EEE8" w14:textId="6521DF49" w:rsidR="009A7875" w:rsidRPr="00CC3F6B" w:rsidRDefault="009A7875" w:rsidP="009A7875">
            <w:pPr>
              <w:rPr>
                <w:rFonts w:eastAsia="Times New Roman" w:cstheme="minorHAnsi"/>
              </w:rPr>
            </w:pPr>
            <w:r w:rsidRPr="00DA0D49">
              <w:rPr>
                <w:rFonts w:asciiTheme="minorHAnsi" w:eastAsia="Times New Roman" w:hAnsiTheme="minorHAnsi" w:cstheme="minorHAnsi"/>
                <w:sz w:val="22"/>
                <w:lang w:val="en-GB"/>
              </w:rPr>
              <w:t xml:space="preserve">Training in fingerprint analysis, 5 </w:t>
            </w:r>
            <w:proofErr w:type="gramStart"/>
            <w:r w:rsidRPr="00DA0D49">
              <w:rPr>
                <w:rFonts w:asciiTheme="minorHAnsi" w:eastAsia="Times New Roman" w:hAnsiTheme="minorHAnsi" w:cstheme="minorHAnsi"/>
                <w:sz w:val="22"/>
                <w:lang w:val="en-GB"/>
              </w:rPr>
              <w:t>weeks  course</w:t>
            </w:r>
            <w:proofErr w:type="gramEnd"/>
            <w:r w:rsidRPr="00DA0D49">
              <w:rPr>
                <w:rFonts w:asciiTheme="minorHAnsi" w:eastAsia="Times New Roman" w:hAnsiTheme="minorHAnsi" w:cstheme="minorHAnsi"/>
                <w:sz w:val="22"/>
                <w:lang w:val="en-GB"/>
              </w:rPr>
              <w:t xml:space="preserve"> by an external educator   </w:t>
            </w:r>
          </w:p>
        </w:tc>
        <w:tc>
          <w:tcPr>
            <w:tcW w:w="1563" w:type="dxa"/>
            <w:tcBorders>
              <w:top w:val="single" w:sz="4" w:space="0" w:color="auto"/>
              <w:left w:val="single" w:sz="4" w:space="0" w:color="auto"/>
              <w:bottom w:val="single" w:sz="4" w:space="0" w:color="auto"/>
              <w:right w:val="single" w:sz="4" w:space="0" w:color="auto"/>
            </w:tcBorders>
          </w:tcPr>
          <w:p w14:paraId="00772A4E" w14:textId="5F7FDB72" w:rsidR="009A7875" w:rsidRPr="00DA0D49" w:rsidDel="009A7875" w:rsidRDefault="009A7875" w:rsidP="009A7875">
            <w:pPr>
              <w:spacing w:line="256" w:lineRule="auto"/>
              <w:rPr>
                <w:rFonts w:cstheme="minorHAnsi"/>
              </w:rPr>
            </w:pPr>
            <w:r w:rsidRPr="00DA0D49">
              <w:rPr>
                <w:rFonts w:asciiTheme="minorHAnsi" w:hAnsiTheme="minorHAnsi" w:cstheme="minorHAnsi"/>
                <w:sz w:val="22"/>
                <w:lang w:val="en-GB"/>
              </w:rPr>
              <w:t>January / February 2025</w:t>
            </w:r>
          </w:p>
        </w:tc>
        <w:tc>
          <w:tcPr>
            <w:tcW w:w="1273" w:type="dxa"/>
            <w:tcBorders>
              <w:top w:val="single" w:sz="4" w:space="0" w:color="auto"/>
              <w:left w:val="single" w:sz="4" w:space="0" w:color="auto"/>
              <w:bottom w:val="single" w:sz="4" w:space="0" w:color="auto"/>
              <w:right w:val="single" w:sz="4" w:space="0" w:color="auto"/>
            </w:tcBorders>
          </w:tcPr>
          <w:p w14:paraId="769E94A6" w14:textId="47127BC8" w:rsidR="009A7875" w:rsidRPr="00DA0D49" w:rsidRDefault="009A7875" w:rsidP="009A7875">
            <w:pPr>
              <w:rPr>
                <w:rFonts w:cstheme="minorHAnsi"/>
              </w:rPr>
            </w:pPr>
            <w:r w:rsidRPr="00DA0D49">
              <w:rPr>
                <w:rFonts w:asciiTheme="minorHAnsi" w:hAnsiTheme="minorHAnsi" w:cstheme="minorHAnsi"/>
                <w:sz w:val="22"/>
                <w:lang w:val="en-GB"/>
              </w:rPr>
              <w:t xml:space="preserve">Online </w:t>
            </w:r>
          </w:p>
        </w:tc>
        <w:tc>
          <w:tcPr>
            <w:tcW w:w="2046" w:type="dxa"/>
            <w:tcBorders>
              <w:top w:val="single" w:sz="4" w:space="0" w:color="auto"/>
              <w:left w:val="single" w:sz="4" w:space="0" w:color="auto"/>
              <w:bottom w:val="single" w:sz="4" w:space="0" w:color="auto"/>
              <w:right w:val="single" w:sz="4" w:space="0" w:color="auto"/>
            </w:tcBorders>
          </w:tcPr>
          <w:p w14:paraId="3CB9ABDA" w14:textId="2B23798E" w:rsidR="009A7875" w:rsidRPr="00CC3F6B" w:rsidRDefault="009A7875" w:rsidP="009A7875">
            <w:pPr>
              <w:rPr>
                <w:rFonts w:cstheme="minorHAnsi"/>
                <w:bCs/>
                <w:lang w:val="fr-FR"/>
              </w:rPr>
            </w:pPr>
            <w:r w:rsidRPr="00BF08E2">
              <w:rPr>
                <w:rFonts w:asciiTheme="minorHAnsi" w:hAnsiTheme="minorHAnsi" w:cstheme="minorHAnsi"/>
                <w:b/>
                <w:bCs/>
                <w:sz w:val="22"/>
                <w:lang w:val="en-GB"/>
              </w:rPr>
              <w:t>EUR</w:t>
            </w:r>
            <w:r w:rsidRPr="00DA0D49">
              <w:rPr>
                <w:rFonts w:asciiTheme="minorHAnsi" w:hAnsiTheme="minorHAnsi" w:cstheme="minorHAnsi"/>
                <w:b/>
                <w:bCs/>
                <w:sz w:val="22"/>
                <w:lang w:val="en-GB"/>
              </w:rPr>
              <w:t xml:space="preserve"> 50 000 </w:t>
            </w:r>
          </w:p>
        </w:tc>
        <w:tc>
          <w:tcPr>
            <w:tcW w:w="2154" w:type="dxa"/>
            <w:tcBorders>
              <w:top w:val="single" w:sz="4" w:space="0" w:color="auto"/>
              <w:left w:val="single" w:sz="4" w:space="0" w:color="auto"/>
              <w:bottom w:val="single" w:sz="4" w:space="0" w:color="auto"/>
              <w:right w:val="single" w:sz="4" w:space="0" w:color="auto"/>
            </w:tcBorders>
          </w:tcPr>
          <w:p w14:paraId="0AFB0485" w14:textId="77777777" w:rsidR="009A7875" w:rsidRPr="00DA0D49" w:rsidRDefault="009A7875" w:rsidP="009A7875">
            <w:pPr>
              <w:rPr>
                <w:rFonts w:asciiTheme="minorHAnsi" w:hAnsiTheme="minorHAnsi" w:cstheme="minorHAnsi"/>
                <w:sz w:val="22"/>
                <w:lang w:val="en-GB"/>
              </w:rPr>
            </w:pPr>
            <w:r w:rsidRPr="00DA0D49">
              <w:rPr>
                <w:rFonts w:asciiTheme="minorHAnsi" w:hAnsiTheme="minorHAnsi" w:cstheme="minorHAnsi"/>
                <w:sz w:val="22"/>
                <w:lang w:val="en-GB"/>
              </w:rPr>
              <w:t xml:space="preserve">EFSI experts 5 persons  </w:t>
            </w:r>
          </w:p>
          <w:p w14:paraId="5AE9242D" w14:textId="77777777" w:rsidR="009A7875" w:rsidRPr="00DA0D49" w:rsidRDefault="009A7875" w:rsidP="009A7875">
            <w:pPr>
              <w:rPr>
                <w:rFonts w:asciiTheme="minorHAnsi" w:hAnsiTheme="minorHAnsi" w:cstheme="minorHAnsi"/>
                <w:sz w:val="22"/>
                <w:lang w:val="en-GB"/>
              </w:rPr>
            </w:pPr>
          </w:p>
          <w:p w14:paraId="3D1DC596" w14:textId="77777777" w:rsidR="009A7875" w:rsidRPr="00DA0D49" w:rsidRDefault="009A7875" w:rsidP="009A7875">
            <w:pPr>
              <w:rPr>
                <w:rFonts w:asciiTheme="minorHAnsi" w:hAnsiTheme="minorHAnsi" w:cstheme="minorHAnsi"/>
                <w:sz w:val="22"/>
                <w:lang w:val="en-GB"/>
              </w:rPr>
            </w:pPr>
            <w:r w:rsidRPr="00DA0D49">
              <w:rPr>
                <w:rFonts w:asciiTheme="minorHAnsi" w:hAnsiTheme="minorHAnsi" w:cstheme="minorHAnsi"/>
                <w:sz w:val="22"/>
                <w:lang w:val="en-GB"/>
              </w:rPr>
              <w:t>NCIS experts from the Forensics and ID Department (5 persons)</w:t>
            </w:r>
          </w:p>
          <w:p w14:paraId="3A029FD7" w14:textId="77777777" w:rsidR="009A7875" w:rsidRPr="00DA0D49" w:rsidRDefault="009A7875" w:rsidP="009A7875">
            <w:pPr>
              <w:rPr>
                <w:rFonts w:cstheme="minorHAnsi"/>
              </w:rPr>
            </w:pPr>
          </w:p>
        </w:tc>
      </w:tr>
      <w:tr w:rsidR="009A7875" w:rsidRPr="00DA0D49" w14:paraId="6FCFEEC2" w14:textId="77777777" w:rsidTr="00F90C41">
        <w:tc>
          <w:tcPr>
            <w:tcW w:w="383" w:type="dxa"/>
            <w:tcBorders>
              <w:top w:val="single" w:sz="4" w:space="0" w:color="auto"/>
              <w:left w:val="single" w:sz="4" w:space="0" w:color="auto"/>
              <w:bottom w:val="single" w:sz="4" w:space="0" w:color="auto"/>
              <w:right w:val="single" w:sz="4" w:space="0" w:color="auto"/>
            </w:tcBorders>
          </w:tcPr>
          <w:p w14:paraId="789CFF3E" w14:textId="4E20EB57" w:rsidR="009A7875" w:rsidRPr="00CC3F6B" w:rsidRDefault="009A7875" w:rsidP="009A7875">
            <w:pPr>
              <w:jc w:val="center"/>
              <w:rPr>
                <w:rFonts w:asciiTheme="minorHAnsi" w:eastAsia="Calibri" w:hAnsiTheme="minorHAnsi" w:cstheme="minorHAnsi"/>
                <w:sz w:val="22"/>
                <w:lang w:val="en-GB"/>
              </w:rPr>
            </w:pPr>
            <w:r>
              <w:rPr>
                <w:rFonts w:asciiTheme="minorHAnsi" w:eastAsia="Calibri" w:hAnsiTheme="minorHAnsi" w:cstheme="minorHAnsi"/>
                <w:sz w:val="22"/>
                <w:lang w:val="en-GB"/>
              </w:rPr>
              <w:t>3</w:t>
            </w:r>
          </w:p>
        </w:tc>
        <w:tc>
          <w:tcPr>
            <w:tcW w:w="2215" w:type="dxa"/>
            <w:tcBorders>
              <w:top w:val="single" w:sz="4" w:space="0" w:color="auto"/>
              <w:left w:val="single" w:sz="4" w:space="0" w:color="auto"/>
              <w:bottom w:val="single" w:sz="4" w:space="0" w:color="auto"/>
              <w:right w:val="single" w:sz="4" w:space="0" w:color="auto"/>
            </w:tcBorders>
          </w:tcPr>
          <w:p w14:paraId="39F8D659" w14:textId="6982D459" w:rsidR="009A7875" w:rsidRPr="00CC3F6B" w:rsidRDefault="009A7875" w:rsidP="009A7875">
            <w:pPr>
              <w:rPr>
                <w:rFonts w:asciiTheme="minorHAnsi" w:eastAsia="Times New Roman" w:hAnsiTheme="minorHAnsi" w:cstheme="minorHAnsi"/>
                <w:sz w:val="22"/>
                <w:lang w:val="en-GB"/>
              </w:rPr>
            </w:pPr>
            <w:r w:rsidRPr="00CC3F6B">
              <w:rPr>
                <w:rFonts w:asciiTheme="minorHAnsi" w:eastAsia="Times New Roman" w:hAnsiTheme="minorHAnsi" w:cstheme="minorHAnsi"/>
                <w:sz w:val="22"/>
                <w:lang w:val="en-GB"/>
              </w:rPr>
              <w:t xml:space="preserve">Expert group </w:t>
            </w:r>
            <w:r>
              <w:rPr>
                <w:rFonts w:asciiTheme="minorHAnsi" w:eastAsia="Times New Roman" w:hAnsiTheme="minorHAnsi" w:cstheme="minorHAnsi"/>
                <w:sz w:val="22"/>
                <w:lang w:val="en-GB"/>
              </w:rPr>
              <w:t>m</w:t>
            </w:r>
            <w:r w:rsidRPr="00CC3F6B">
              <w:rPr>
                <w:rFonts w:asciiTheme="minorHAnsi" w:eastAsia="Times New Roman" w:hAnsiTheme="minorHAnsi" w:cstheme="minorHAnsi"/>
                <w:sz w:val="22"/>
                <w:lang w:val="en-GB"/>
              </w:rPr>
              <w:t xml:space="preserve">eeting biometric and finger print </w:t>
            </w:r>
          </w:p>
        </w:tc>
        <w:tc>
          <w:tcPr>
            <w:tcW w:w="1563" w:type="dxa"/>
            <w:tcBorders>
              <w:top w:val="single" w:sz="4" w:space="0" w:color="auto"/>
              <w:left w:val="single" w:sz="4" w:space="0" w:color="auto"/>
              <w:bottom w:val="single" w:sz="4" w:space="0" w:color="auto"/>
              <w:right w:val="single" w:sz="4" w:space="0" w:color="auto"/>
            </w:tcBorders>
          </w:tcPr>
          <w:p w14:paraId="1A43F2AB" w14:textId="31A01B42" w:rsidR="009A7875" w:rsidRPr="00DA0D49" w:rsidRDefault="009A7875" w:rsidP="009A7875">
            <w:pPr>
              <w:spacing w:line="256" w:lineRule="auto"/>
              <w:rPr>
                <w:rFonts w:asciiTheme="minorHAnsi" w:hAnsiTheme="minorHAnsi" w:cstheme="minorHAnsi"/>
                <w:sz w:val="22"/>
                <w:lang w:val="en-GB"/>
              </w:rPr>
            </w:pPr>
            <w:r>
              <w:rPr>
                <w:rFonts w:asciiTheme="minorHAnsi" w:hAnsiTheme="minorHAnsi" w:cstheme="minorHAnsi"/>
                <w:sz w:val="22"/>
                <w:lang w:val="en-GB"/>
              </w:rPr>
              <w:t>March 2025</w:t>
            </w:r>
          </w:p>
        </w:tc>
        <w:tc>
          <w:tcPr>
            <w:tcW w:w="1273" w:type="dxa"/>
            <w:tcBorders>
              <w:top w:val="single" w:sz="4" w:space="0" w:color="auto"/>
              <w:left w:val="single" w:sz="4" w:space="0" w:color="auto"/>
              <w:bottom w:val="single" w:sz="4" w:space="0" w:color="auto"/>
              <w:right w:val="single" w:sz="4" w:space="0" w:color="auto"/>
            </w:tcBorders>
          </w:tcPr>
          <w:p w14:paraId="3BC157E6" w14:textId="394F0B04" w:rsidR="009A7875" w:rsidRPr="00DA0D49" w:rsidRDefault="009A7875" w:rsidP="009A7875">
            <w:pPr>
              <w:rPr>
                <w:rFonts w:asciiTheme="minorHAnsi" w:hAnsiTheme="minorHAnsi" w:cstheme="minorHAnsi"/>
                <w:sz w:val="22"/>
                <w:lang w:val="en-GB"/>
              </w:rPr>
            </w:pPr>
            <w:r w:rsidRPr="00DA0D49">
              <w:rPr>
                <w:rFonts w:asciiTheme="minorHAnsi" w:hAnsiTheme="minorHAnsi" w:cstheme="minorHAnsi"/>
                <w:sz w:val="22"/>
                <w:lang w:val="en-GB"/>
              </w:rPr>
              <w:t xml:space="preserve">Tallinn </w:t>
            </w:r>
          </w:p>
        </w:tc>
        <w:tc>
          <w:tcPr>
            <w:tcW w:w="2046" w:type="dxa"/>
            <w:tcBorders>
              <w:top w:val="single" w:sz="4" w:space="0" w:color="auto"/>
              <w:left w:val="single" w:sz="4" w:space="0" w:color="auto"/>
              <w:bottom w:val="single" w:sz="4" w:space="0" w:color="auto"/>
              <w:right w:val="single" w:sz="4" w:space="0" w:color="auto"/>
            </w:tcBorders>
          </w:tcPr>
          <w:p w14:paraId="1905860E" w14:textId="6623FC05" w:rsidR="009A7875" w:rsidRPr="00CC3F6B" w:rsidRDefault="009A7875" w:rsidP="009A7875">
            <w:pPr>
              <w:rPr>
                <w:rFonts w:asciiTheme="minorHAnsi" w:hAnsiTheme="minorHAnsi" w:cstheme="minorHAnsi"/>
                <w:bCs/>
                <w:sz w:val="22"/>
                <w:lang w:val="fr-FR"/>
              </w:rPr>
            </w:pPr>
            <w:proofErr w:type="gramStart"/>
            <w:r w:rsidRPr="00CC3F6B">
              <w:rPr>
                <w:rFonts w:asciiTheme="minorHAnsi" w:hAnsiTheme="minorHAnsi" w:cstheme="minorHAnsi"/>
                <w:bCs/>
                <w:sz w:val="22"/>
                <w:lang w:val="fr-FR"/>
              </w:rPr>
              <w:t>5  x</w:t>
            </w:r>
            <w:proofErr w:type="gramEnd"/>
            <w:r w:rsidRPr="00CC3F6B">
              <w:rPr>
                <w:rFonts w:asciiTheme="minorHAnsi" w:hAnsiTheme="minorHAnsi" w:cstheme="minorHAnsi"/>
                <w:bCs/>
                <w:sz w:val="22"/>
                <w:lang w:val="fr-FR"/>
              </w:rPr>
              <w:t xml:space="preserve"> international </w:t>
            </w:r>
            <w:proofErr w:type="spellStart"/>
            <w:r w:rsidRPr="00CC3F6B">
              <w:rPr>
                <w:rFonts w:asciiTheme="minorHAnsi" w:hAnsiTheme="minorHAnsi" w:cstheme="minorHAnsi"/>
                <w:bCs/>
                <w:sz w:val="22"/>
                <w:lang w:val="fr-FR"/>
              </w:rPr>
              <w:t>travel</w:t>
            </w:r>
            <w:proofErr w:type="spellEnd"/>
            <w:r w:rsidRPr="00CC3F6B">
              <w:rPr>
                <w:rFonts w:asciiTheme="minorHAnsi" w:hAnsiTheme="minorHAnsi" w:cstheme="minorHAnsi"/>
                <w:bCs/>
                <w:sz w:val="22"/>
                <w:lang w:val="fr-FR"/>
              </w:rPr>
              <w:t xml:space="preserve"> </w:t>
            </w:r>
            <w:proofErr w:type="spellStart"/>
            <w:r w:rsidRPr="00CC3F6B">
              <w:rPr>
                <w:rFonts w:asciiTheme="minorHAnsi" w:hAnsiTheme="minorHAnsi" w:cstheme="minorHAnsi"/>
                <w:bCs/>
                <w:sz w:val="22"/>
                <w:lang w:val="fr-FR"/>
              </w:rPr>
              <w:t>cost</w:t>
            </w:r>
            <w:proofErr w:type="spellEnd"/>
            <w:r w:rsidRPr="00CC3F6B">
              <w:rPr>
                <w:rFonts w:asciiTheme="minorHAnsi" w:hAnsiTheme="minorHAnsi" w:cstheme="minorHAnsi"/>
                <w:bCs/>
                <w:sz w:val="22"/>
                <w:lang w:val="fr-FR"/>
              </w:rPr>
              <w:t xml:space="preserve"> (EUR 700) = 3500 EUR </w:t>
            </w:r>
          </w:p>
          <w:p w14:paraId="03F47A91" w14:textId="77777777" w:rsidR="009A7875" w:rsidRPr="00CC3F6B" w:rsidRDefault="009A7875" w:rsidP="009A7875">
            <w:pPr>
              <w:rPr>
                <w:rFonts w:asciiTheme="minorHAnsi" w:hAnsiTheme="minorHAnsi" w:cstheme="minorHAnsi"/>
                <w:bCs/>
                <w:sz w:val="22"/>
                <w:lang w:val="fr-FR"/>
              </w:rPr>
            </w:pPr>
          </w:p>
          <w:p w14:paraId="550EB7FC" w14:textId="5E56B14F" w:rsidR="009A7875" w:rsidRPr="00CC3F6B" w:rsidRDefault="009A7875" w:rsidP="009A7875">
            <w:pPr>
              <w:rPr>
                <w:rFonts w:asciiTheme="minorHAnsi" w:hAnsiTheme="minorHAnsi" w:cstheme="minorHAnsi"/>
                <w:bCs/>
                <w:sz w:val="22"/>
                <w:lang w:val="fr-FR"/>
              </w:rPr>
            </w:pPr>
            <w:r w:rsidRPr="00CC3F6B">
              <w:rPr>
                <w:rFonts w:asciiTheme="minorHAnsi" w:hAnsiTheme="minorHAnsi" w:cstheme="minorHAnsi"/>
                <w:bCs/>
                <w:sz w:val="22"/>
                <w:lang w:val="fr-FR"/>
              </w:rPr>
              <w:t xml:space="preserve">5 x accommodation (EUR </w:t>
            </w:r>
            <w:proofErr w:type="gramStart"/>
            <w:r w:rsidRPr="00CC3F6B">
              <w:rPr>
                <w:rFonts w:asciiTheme="minorHAnsi" w:hAnsiTheme="minorHAnsi" w:cstheme="minorHAnsi"/>
                <w:bCs/>
                <w:sz w:val="22"/>
                <w:lang w:val="fr-FR"/>
              </w:rPr>
              <w:t>200 )</w:t>
            </w:r>
            <w:proofErr w:type="gramEnd"/>
            <w:r w:rsidRPr="00CC3F6B">
              <w:rPr>
                <w:rFonts w:asciiTheme="minorHAnsi" w:hAnsiTheme="minorHAnsi" w:cstheme="minorHAnsi"/>
                <w:bCs/>
                <w:sz w:val="22"/>
                <w:lang w:val="fr-FR"/>
              </w:rPr>
              <w:t xml:space="preserve"> x 2 </w:t>
            </w:r>
            <w:proofErr w:type="spellStart"/>
            <w:r w:rsidRPr="00CC3F6B">
              <w:rPr>
                <w:rFonts w:asciiTheme="minorHAnsi" w:hAnsiTheme="minorHAnsi" w:cstheme="minorHAnsi"/>
                <w:bCs/>
                <w:sz w:val="22"/>
                <w:lang w:val="fr-FR"/>
              </w:rPr>
              <w:t>nights</w:t>
            </w:r>
            <w:proofErr w:type="spellEnd"/>
            <w:r w:rsidRPr="00CC3F6B">
              <w:rPr>
                <w:rFonts w:asciiTheme="minorHAnsi" w:hAnsiTheme="minorHAnsi" w:cstheme="minorHAnsi"/>
                <w:bCs/>
                <w:sz w:val="22"/>
                <w:lang w:val="fr-FR"/>
              </w:rPr>
              <w:t xml:space="preserve"> = EUR 2000</w:t>
            </w:r>
          </w:p>
          <w:p w14:paraId="30B517F0" w14:textId="77777777" w:rsidR="009A7875" w:rsidRPr="00CC3F6B" w:rsidRDefault="009A7875" w:rsidP="009A7875">
            <w:pPr>
              <w:rPr>
                <w:rFonts w:asciiTheme="minorHAnsi" w:hAnsiTheme="minorHAnsi" w:cstheme="minorHAnsi"/>
                <w:bCs/>
                <w:sz w:val="22"/>
                <w:lang w:val="fr-FR"/>
              </w:rPr>
            </w:pPr>
          </w:p>
          <w:p w14:paraId="2E64206A" w14:textId="1C144A44" w:rsidR="009A7875" w:rsidRPr="0089695E" w:rsidRDefault="009A7875" w:rsidP="009A7875">
            <w:pPr>
              <w:rPr>
                <w:rFonts w:asciiTheme="minorHAnsi" w:hAnsiTheme="minorHAnsi" w:cstheme="minorHAnsi"/>
                <w:bCs/>
                <w:sz w:val="22"/>
                <w:lang w:val="fr-FR"/>
              </w:rPr>
            </w:pPr>
            <w:r w:rsidRPr="0089695E">
              <w:rPr>
                <w:rFonts w:asciiTheme="minorHAnsi" w:hAnsiTheme="minorHAnsi" w:cstheme="minorHAnsi"/>
                <w:bCs/>
                <w:sz w:val="22"/>
                <w:lang w:val="fr-FR"/>
              </w:rPr>
              <w:t xml:space="preserve">5 x </w:t>
            </w:r>
            <w:proofErr w:type="spellStart"/>
            <w:r w:rsidRPr="0089695E">
              <w:rPr>
                <w:rFonts w:asciiTheme="minorHAnsi" w:hAnsiTheme="minorHAnsi" w:cstheme="minorHAnsi"/>
                <w:bCs/>
                <w:sz w:val="22"/>
                <w:lang w:val="fr-FR"/>
              </w:rPr>
              <w:t>daily</w:t>
            </w:r>
            <w:proofErr w:type="spellEnd"/>
            <w:r w:rsidRPr="0089695E">
              <w:rPr>
                <w:rFonts w:asciiTheme="minorHAnsi" w:hAnsiTheme="minorHAnsi" w:cstheme="minorHAnsi"/>
                <w:bCs/>
                <w:sz w:val="22"/>
                <w:lang w:val="fr-FR"/>
              </w:rPr>
              <w:t xml:space="preserve"> </w:t>
            </w:r>
            <w:proofErr w:type="spellStart"/>
            <w:r w:rsidRPr="0089695E">
              <w:rPr>
                <w:rFonts w:asciiTheme="minorHAnsi" w:hAnsiTheme="minorHAnsi" w:cstheme="minorHAnsi"/>
                <w:bCs/>
                <w:sz w:val="22"/>
                <w:lang w:val="fr-FR"/>
              </w:rPr>
              <w:t>allowances</w:t>
            </w:r>
            <w:proofErr w:type="spellEnd"/>
            <w:r w:rsidRPr="0089695E">
              <w:rPr>
                <w:rFonts w:asciiTheme="minorHAnsi" w:hAnsiTheme="minorHAnsi" w:cstheme="minorHAnsi"/>
                <w:bCs/>
                <w:sz w:val="22"/>
                <w:lang w:val="fr-FR"/>
              </w:rPr>
              <w:t xml:space="preserve"> (EUR 100) x 3 </w:t>
            </w:r>
            <w:proofErr w:type="spellStart"/>
            <w:r w:rsidRPr="0089695E">
              <w:rPr>
                <w:rFonts w:asciiTheme="minorHAnsi" w:hAnsiTheme="minorHAnsi" w:cstheme="minorHAnsi"/>
                <w:bCs/>
                <w:sz w:val="22"/>
                <w:lang w:val="fr-FR"/>
              </w:rPr>
              <w:t>days</w:t>
            </w:r>
            <w:proofErr w:type="spellEnd"/>
            <w:r w:rsidRPr="0089695E">
              <w:rPr>
                <w:rFonts w:asciiTheme="minorHAnsi" w:hAnsiTheme="minorHAnsi" w:cstheme="minorHAnsi"/>
                <w:bCs/>
                <w:sz w:val="22"/>
                <w:lang w:val="fr-FR"/>
              </w:rPr>
              <w:t xml:space="preserve"> = 1500 EUR   </w:t>
            </w:r>
          </w:p>
          <w:p w14:paraId="45DEAA88" w14:textId="0A4107BD" w:rsidR="009A7875" w:rsidRPr="0089695E" w:rsidRDefault="009A7875" w:rsidP="009A7875">
            <w:pPr>
              <w:rPr>
                <w:rFonts w:asciiTheme="minorHAnsi" w:hAnsiTheme="minorHAnsi" w:cstheme="minorHAnsi"/>
                <w:bCs/>
                <w:sz w:val="22"/>
                <w:lang w:val="fr-FR"/>
              </w:rPr>
            </w:pPr>
          </w:p>
          <w:p w14:paraId="7BD29973" w14:textId="1500C04F" w:rsidR="009A7875" w:rsidRPr="00B84935" w:rsidRDefault="009A7875" w:rsidP="009A7875">
            <w:pPr>
              <w:rPr>
                <w:rFonts w:asciiTheme="minorHAnsi" w:hAnsiTheme="minorHAnsi" w:cstheme="minorHAnsi"/>
                <w:bCs/>
                <w:i/>
                <w:sz w:val="22"/>
                <w:lang w:val="fr-FR"/>
              </w:rPr>
            </w:pPr>
            <w:r w:rsidRPr="00B84935">
              <w:rPr>
                <w:rFonts w:asciiTheme="minorHAnsi" w:hAnsiTheme="minorHAnsi" w:cstheme="minorHAnsi"/>
                <w:bCs/>
                <w:i/>
                <w:sz w:val="22"/>
                <w:lang w:val="fr-FR"/>
              </w:rPr>
              <w:t xml:space="preserve">EUR 7000 </w:t>
            </w:r>
          </w:p>
          <w:p w14:paraId="2864D8B7" w14:textId="3FDAAF56" w:rsidR="009A7875" w:rsidRPr="00CC3F6B" w:rsidRDefault="009A7875" w:rsidP="009A7875">
            <w:pPr>
              <w:rPr>
                <w:rFonts w:asciiTheme="minorHAnsi" w:hAnsiTheme="minorHAnsi" w:cstheme="minorHAnsi"/>
                <w:bCs/>
                <w:sz w:val="22"/>
                <w:lang w:val="fr-FR"/>
              </w:rPr>
            </w:pPr>
          </w:p>
          <w:p w14:paraId="3E5DFF83" w14:textId="33FA0FD9" w:rsidR="009A7875" w:rsidRPr="00CC3F6B" w:rsidRDefault="009A7875" w:rsidP="009A7875">
            <w:pPr>
              <w:rPr>
                <w:rFonts w:asciiTheme="minorHAnsi" w:hAnsiTheme="minorHAnsi" w:cstheme="minorHAnsi"/>
                <w:b/>
                <w:bCs/>
                <w:sz w:val="22"/>
                <w:lang w:val="fr-FR"/>
              </w:rPr>
            </w:pPr>
            <w:r w:rsidRPr="00CC3F6B">
              <w:rPr>
                <w:rFonts w:asciiTheme="minorHAnsi" w:hAnsiTheme="minorHAnsi" w:cstheme="minorHAnsi"/>
                <w:bCs/>
                <w:sz w:val="22"/>
                <w:lang w:val="fr-FR"/>
              </w:rPr>
              <w:t xml:space="preserve"> </w:t>
            </w:r>
            <w:proofErr w:type="gramStart"/>
            <w:r w:rsidRPr="00CC3F6B">
              <w:rPr>
                <w:rFonts w:asciiTheme="minorHAnsi" w:hAnsiTheme="minorHAnsi" w:cstheme="minorHAnsi"/>
                <w:bCs/>
                <w:sz w:val="22"/>
                <w:lang w:val="fr-FR"/>
              </w:rPr>
              <w:t>10  x</w:t>
            </w:r>
            <w:proofErr w:type="gramEnd"/>
            <w:r w:rsidRPr="00CC3F6B">
              <w:rPr>
                <w:rFonts w:asciiTheme="minorHAnsi" w:hAnsiTheme="minorHAnsi" w:cstheme="minorHAnsi"/>
                <w:bCs/>
                <w:sz w:val="22"/>
                <w:lang w:val="fr-FR"/>
              </w:rPr>
              <w:t xml:space="preserve"> </w:t>
            </w:r>
            <w:proofErr w:type="spellStart"/>
            <w:r w:rsidRPr="00CC3F6B">
              <w:rPr>
                <w:rFonts w:asciiTheme="minorHAnsi" w:hAnsiTheme="minorHAnsi" w:cstheme="minorHAnsi"/>
                <w:bCs/>
                <w:sz w:val="22"/>
                <w:lang w:val="fr-FR"/>
              </w:rPr>
              <w:t>conference</w:t>
            </w:r>
            <w:proofErr w:type="spellEnd"/>
            <w:r w:rsidRPr="00CC3F6B">
              <w:rPr>
                <w:rFonts w:asciiTheme="minorHAnsi" w:hAnsiTheme="minorHAnsi" w:cstheme="minorHAnsi"/>
                <w:bCs/>
                <w:sz w:val="22"/>
                <w:lang w:val="fr-FR"/>
              </w:rPr>
              <w:t xml:space="preserve"> participant </w:t>
            </w:r>
            <w:proofErr w:type="spellStart"/>
            <w:r w:rsidRPr="00CC3F6B">
              <w:rPr>
                <w:rFonts w:asciiTheme="minorHAnsi" w:hAnsiTheme="minorHAnsi" w:cstheme="minorHAnsi"/>
                <w:bCs/>
                <w:sz w:val="22"/>
                <w:lang w:val="fr-FR"/>
              </w:rPr>
              <w:t>costs</w:t>
            </w:r>
            <w:proofErr w:type="spellEnd"/>
            <w:r w:rsidRPr="00CC3F6B">
              <w:rPr>
                <w:rFonts w:asciiTheme="minorHAnsi" w:hAnsiTheme="minorHAnsi" w:cstheme="minorHAnsi"/>
                <w:bCs/>
                <w:sz w:val="22"/>
                <w:lang w:val="fr-FR"/>
              </w:rPr>
              <w:t xml:space="preserve"> (EUR 120) x 2 </w:t>
            </w:r>
            <w:proofErr w:type="spellStart"/>
            <w:r w:rsidRPr="00CC3F6B">
              <w:rPr>
                <w:rFonts w:asciiTheme="minorHAnsi" w:hAnsiTheme="minorHAnsi" w:cstheme="minorHAnsi"/>
                <w:bCs/>
                <w:sz w:val="22"/>
                <w:lang w:val="fr-FR"/>
              </w:rPr>
              <w:t>days</w:t>
            </w:r>
            <w:proofErr w:type="spellEnd"/>
            <w:r w:rsidRPr="00CC3F6B">
              <w:rPr>
                <w:rFonts w:asciiTheme="minorHAnsi" w:hAnsiTheme="minorHAnsi" w:cstheme="minorHAnsi"/>
                <w:bCs/>
                <w:sz w:val="22"/>
                <w:lang w:val="fr-FR"/>
              </w:rPr>
              <w:t xml:space="preserve"> = 2400 EUR </w:t>
            </w:r>
          </w:p>
          <w:p w14:paraId="37201E6E" w14:textId="77777777" w:rsidR="009A7875" w:rsidRPr="00CC3F6B" w:rsidRDefault="009A7875" w:rsidP="009A7875">
            <w:pPr>
              <w:rPr>
                <w:rFonts w:asciiTheme="minorHAnsi" w:hAnsiTheme="minorHAnsi" w:cstheme="minorHAnsi"/>
                <w:b/>
                <w:bCs/>
                <w:sz w:val="22"/>
                <w:lang w:val="fr-FR"/>
              </w:rPr>
            </w:pPr>
          </w:p>
          <w:p w14:paraId="663C33A1" w14:textId="3F161989" w:rsidR="009A7875" w:rsidRPr="00CC3F6B" w:rsidRDefault="009A7875" w:rsidP="009A7875">
            <w:pPr>
              <w:rPr>
                <w:rFonts w:asciiTheme="minorHAnsi" w:hAnsiTheme="minorHAnsi" w:cstheme="minorHAnsi"/>
                <w:bCs/>
                <w:sz w:val="22"/>
                <w:lang w:val="en-GB"/>
              </w:rPr>
            </w:pPr>
            <w:r w:rsidRPr="00CC3F6B">
              <w:rPr>
                <w:rFonts w:asciiTheme="minorHAnsi" w:hAnsiTheme="minorHAnsi" w:cstheme="minorHAnsi"/>
                <w:bCs/>
                <w:sz w:val="22"/>
                <w:lang w:val="fr-FR"/>
              </w:rPr>
              <w:t xml:space="preserve"> </w:t>
            </w:r>
            <w:r w:rsidRPr="00CC3F6B">
              <w:rPr>
                <w:rFonts w:asciiTheme="minorHAnsi" w:hAnsiTheme="minorHAnsi" w:cstheme="minorHAnsi"/>
                <w:bCs/>
                <w:sz w:val="22"/>
                <w:lang w:val="en-GB"/>
              </w:rPr>
              <w:t>10 x networking dinner (EUR 90) = EUR 900</w:t>
            </w:r>
          </w:p>
          <w:p w14:paraId="32A79346" w14:textId="03056BE2" w:rsidR="009A7875" w:rsidRPr="00CC3F6B" w:rsidRDefault="009A7875" w:rsidP="009A7875">
            <w:pPr>
              <w:rPr>
                <w:rFonts w:asciiTheme="minorHAnsi" w:hAnsiTheme="minorHAnsi" w:cstheme="minorHAnsi"/>
                <w:bCs/>
                <w:sz w:val="22"/>
                <w:lang w:val="en-GB"/>
              </w:rPr>
            </w:pPr>
          </w:p>
          <w:p w14:paraId="020869FD" w14:textId="4F0D6826" w:rsidR="009A7875" w:rsidRPr="00B84935" w:rsidRDefault="009A7875" w:rsidP="009A7875">
            <w:pPr>
              <w:rPr>
                <w:rFonts w:asciiTheme="minorHAnsi" w:hAnsiTheme="minorHAnsi" w:cstheme="minorHAnsi"/>
                <w:bCs/>
                <w:i/>
                <w:sz w:val="22"/>
                <w:lang w:val="en-GB"/>
              </w:rPr>
            </w:pPr>
            <w:r w:rsidRPr="00B84935">
              <w:rPr>
                <w:rFonts w:asciiTheme="minorHAnsi" w:hAnsiTheme="minorHAnsi" w:cstheme="minorHAnsi"/>
                <w:bCs/>
                <w:i/>
                <w:sz w:val="22"/>
                <w:lang w:val="en-GB"/>
              </w:rPr>
              <w:t xml:space="preserve">= EUR 3300 </w:t>
            </w:r>
          </w:p>
          <w:p w14:paraId="0D9080A1" w14:textId="77777777" w:rsidR="009A7875" w:rsidRPr="00CC3F6B" w:rsidRDefault="009A7875" w:rsidP="009A7875">
            <w:pPr>
              <w:rPr>
                <w:rFonts w:asciiTheme="minorHAnsi" w:hAnsiTheme="minorHAnsi" w:cstheme="minorHAnsi"/>
                <w:bCs/>
                <w:sz w:val="22"/>
                <w:lang w:val="en-GB"/>
              </w:rPr>
            </w:pPr>
          </w:p>
          <w:p w14:paraId="5A37A116" w14:textId="77777777" w:rsidR="009A7875" w:rsidRPr="00CC3F6B" w:rsidRDefault="009A7875" w:rsidP="009A7875">
            <w:pPr>
              <w:rPr>
                <w:rFonts w:asciiTheme="minorHAnsi" w:hAnsiTheme="minorHAnsi" w:cstheme="minorHAnsi"/>
                <w:bCs/>
                <w:sz w:val="22"/>
                <w:lang w:val="en-GB"/>
              </w:rPr>
            </w:pPr>
            <w:r w:rsidRPr="00CC3F6B">
              <w:rPr>
                <w:rFonts w:asciiTheme="minorHAnsi" w:hAnsiTheme="minorHAnsi" w:cstheme="minorHAnsi"/>
                <w:bCs/>
                <w:sz w:val="22"/>
                <w:lang w:val="en-GB"/>
              </w:rPr>
              <w:t xml:space="preserve">Total activity cost = </w:t>
            </w:r>
          </w:p>
          <w:p w14:paraId="33361F5D" w14:textId="78F1795F" w:rsidR="009A7875" w:rsidRDefault="009A7875" w:rsidP="009A7875">
            <w:pPr>
              <w:rPr>
                <w:rFonts w:asciiTheme="minorHAnsi" w:hAnsiTheme="minorHAnsi" w:cstheme="minorHAnsi"/>
                <w:b/>
                <w:bCs/>
                <w:sz w:val="22"/>
                <w:lang w:val="en-GB"/>
              </w:rPr>
            </w:pPr>
            <w:r w:rsidRPr="00CC3F6B">
              <w:rPr>
                <w:rFonts w:asciiTheme="minorHAnsi" w:hAnsiTheme="minorHAnsi" w:cstheme="minorHAnsi"/>
                <w:b/>
                <w:bCs/>
                <w:sz w:val="22"/>
                <w:lang w:val="en-GB"/>
              </w:rPr>
              <w:t xml:space="preserve">10 300 EUR </w:t>
            </w:r>
          </w:p>
          <w:p w14:paraId="62CA1F94" w14:textId="77777777" w:rsidR="009A7875" w:rsidRPr="00CC3F6B" w:rsidRDefault="009A7875" w:rsidP="009A7875">
            <w:pPr>
              <w:rPr>
                <w:rFonts w:asciiTheme="minorHAnsi" w:hAnsiTheme="minorHAnsi" w:cstheme="minorHAnsi"/>
                <w:bCs/>
                <w:sz w:val="22"/>
                <w:lang w:val="en-GB"/>
              </w:rPr>
            </w:pPr>
          </w:p>
          <w:p w14:paraId="0355DADD" w14:textId="77777777" w:rsidR="009A7875" w:rsidRPr="00DA0D49" w:rsidRDefault="009A7875" w:rsidP="009A7875">
            <w:pPr>
              <w:rPr>
                <w:rFonts w:asciiTheme="minorHAnsi" w:hAnsiTheme="minorHAnsi" w:cstheme="minorHAnsi"/>
                <w:b/>
                <w:bCs/>
                <w:sz w:val="22"/>
                <w:lang w:val="en-GB"/>
              </w:rPr>
            </w:pPr>
          </w:p>
        </w:tc>
        <w:tc>
          <w:tcPr>
            <w:tcW w:w="2154" w:type="dxa"/>
            <w:tcBorders>
              <w:top w:val="single" w:sz="4" w:space="0" w:color="auto"/>
              <w:left w:val="single" w:sz="4" w:space="0" w:color="auto"/>
              <w:bottom w:val="single" w:sz="4" w:space="0" w:color="auto"/>
              <w:right w:val="single" w:sz="4" w:space="0" w:color="auto"/>
            </w:tcBorders>
          </w:tcPr>
          <w:p w14:paraId="77E8C937" w14:textId="35D96357" w:rsidR="009A7875" w:rsidRPr="00DA0D49" w:rsidRDefault="009A7875" w:rsidP="009A7875">
            <w:pPr>
              <w:rPr>
                <w:rFonts w:asciiTheme="minorHAnsi" w:hAnsiTheme="minorHAnsi" w:cstheme="minorHAnsi"/>
                <w:sz w:val="22"/>
                <w:lang w:val="en-GB"/>
              </w:rPr>
            </w:pPr>
            <w:r w:rsidRPr="00DA0D49">
              <w:rPr>
                <w:rFonts w:asciiTheme="minorHAnsi" w:hAnsiTheme="minorHAnsi" w:cstheme="minorHAnsi"/>
                <w:sz w:val="22"/>
                <w:lang w:val="en-GB"/>
              </w:rPr>
              <w:t xml:space="preserve">NCIS experts, 5 persons </w:t>
            </w:r>
          </w:p>
          <w:p w14:paraId="5EB98D6F" w14:textId="77777777" w:rsidR="009A7875" w:rsidRPr="00DA0D49" w:rsidRDefault="009A7875" w:rsidP="009A7875">
            <w:pPr>
              <w:rPr>
                <w:rFonts w:asciiTheme="minorHAnsi" w:hAnsiTheme="minorHAnsi" w:cstheme="minorHAnsi"/>
                <w:sz w:val="22"/>
                <w:lang w:val="en-GB"/>
              </w:rPr>
            </w:pPr>
          </w:p>
          <w:p w14:paraId="0FBA0EA1" w14:textId="0CE02156" w:rsidR="009A7875" w:rsidRPr="00DA0D49" w:rsidRDefault="009A7875" w:rsidP="009A7875">
            <w:pPr>
              <w:rPr>
                <w:rFonts w:asciiTheme="minorHAnsi" w:hAnsiTheme="minorHAnsi" w:cstheme="minorHAnsi"/>
                <w:sz w:val="22"/>
                <w:lang w:val="en-GB"/>
              </w:rPr>
            </w:pPr>
          </w:p>
        </w:tc>
      </w:tr>
      <w:tr w:rsidR="009A7875" w:rsidRPr="00DA0D49" w14:paraId="4BE7B4B7" w14:textId="77777777" w:rsidTr="00F90C41">
        <w:tc>
          <w:tcPr>
            <w:tcW w:w="383" w:type="dxa"/>
            <w:tcBorders>
              <w:top w:val="single" w:sz="4" w:space="0" w:color="auto"/>
              <w:left w:val="single" w:sz="4" w:space="0" w:color="auto"/>
              <w:bottom w:val="single" w:sz="4" w:space="0" w:color="auto"/>
              <w:right w:val="single" w:sz="4" w:space="0" w:color="auto"/>
            </w:tcBorders>
          </w:tcPr>
          <w:p w14:paraId="3300374C" w14:textId="77777777" w:rsidR="009A7875" w:rsidRDefault="009A7875" w:rsidP="009A7875">
            <w:pPr>
              <w:jc w:val="center"/>
              <w:rPr>
                <w:rFonts w:eastAsia="Calibri" w:cstheme="minorHAnsi"/>
              </w:rPr>
            </w:pPr>
          </w:p>
        </w:tc>
        <w:tc>
          <w:tcPr>
            <w:tcW w:w="2215" w:type="dxa"/>
            <w:tcBorders>
              <w:top w:val="single" w:sz="4" w:space="0" w:color="auto"/>
              <w:left w:val="single" w:sz="4" w:space="0" w:color="auto"/>
              <w:bottom w:val="single" w:sz="4" w:space="0" w:color="auto"/>
              <w:right w:val="single" w:sz="4" w:space="0" w:color="auto"/>
            </w:tcBorders>
          </w:tcPr>
          <w:p w14:paraId="2A5629D7" w14:textId="75CAA41A" w:rsidR="009A7875" w:rsidRPr="009A7875" w:rsidRDefault="009A7875" w:rsidP="009A7875">
            <w:pPr>
              <w:rPr>
                <w:rFonts w:asciiTheme="minorHAnsi" w:eastAsia="Times New Roman" w:hAnsiTheme="minorHAnsi" w:cstheme="minorHAnsi"/>
                <w:b/>
                <w:sz w:val="22"/>
              </w:rPr>
            </w:pPr>
            <w:r w:rsidRPr="009A7875">
              <w:rPr>
                <w:rFonts w:asciiTheme="minorHAnsi" w:eastAsia="Times New Roman" w:hAnsiTheme="minorHAnsi" w:cstheme="minorHAnsi"/>
                <w:b/>
                <w:sz w:val="22"/>
              </w:rPr>
              <w:t xml:space="preserve">Total </w:t>
            </w:r>
          </w:p>
        </w:tc>
        <w:tc>
          <w:tcPr>
            <w:tcW w:w="1563" w:type="dxa"/>
            <w:tcBorders>
              <w:top w:val="single" w:sz="4" w:space="0" w:color="auto"/>
              <w:left w:val="single" w:sz="4" w:space="0" w:color="auto"/>
              <w:bottom w:val="single" w:sz="4" w:space="0" w:color="auto"/>
              <w:right w:val="single" w:sz="4" w:space="0" w:color="auto"/>
            </w:tcBorders>
          </w:tcPr>
          <w:p w14:paraId="468FDEAB" w14:textId="77777777" w:rsidR="009A7875" w:rsidRPr="009A7875" w:rsidRDefault="009A7875" w:rsidP="009A7875">
            <w:pPr>
              <w:spacing w:line="256" w:lineRule="auto"/>
              <w:rPr>
                <w:rFonts w:asciiTheme="minorHAnsi" w:hAnsiTheme="minorHAnsi" w:cstheme="minorHAnsi"/>
                <w:b/>
                <w:sz w:val="22"/>
              </w:rPr>
            </w:pPr>
          </w:p>
        </w:tc>
        <w:tc>
          <w:tcPr>
            <w:tcW w:w="1273" w:type="dxa"/>
            <w:tcBorders>
              <w:top w:val="single" w:sz="4" w:space="0" w:color="auto"/>
              <w:left w:val="single" w:sz="4" w:space="0" w:color="auto"/>
              <w:bottom w:val="single" w:sz="4" w:space="0" w:color="auto"/>
              <w:right w:val="single" w:sz="4" w:space="0" w:color="auto"/>
            </w:tcBorders>
          </w:tcPr>
          <w:p w14:paraId="185E1D7D" w14:textId="77777777" w:rsidR="009A7875" w:rsidRPr="009A7875" w:rsidRDefault="009A7875" w:rsidP="009A7875">
            <w:pPr>
              <w:rPr>
                <w:rFonts w:asciiTheme="minorHAnsi" w:hAnsiTheme="minorHAnsi" w:cstheme="minorHAnsi"/>
                <w:b/>
                <w:sz w:val="22"/>
              </w:rPr>
            </w:pPr>
          </w:p>
        </w:tc>
        <w:tc>
          <w:tcPr>
            <w:tcW w:w="2046" w:type="dxa"/>
            <w:tcBorders>
              <w:top w:val="single" w:sz="4" w:space="0" w:color="auto"/>
              <w:left w:val="single" w:sz="4" w:space="0" w:color="auto"/>
              <w:bottom w:val="single" w:sz="4" w:space="0" w:color="auto"/>
              <w:right w:val="single" w:sz="4" w:space="0" w:color="auto"/>
            </w:tcBorders>
          </w:tcPr>
          <w:p w14:paraId="6D9E164E" w14:textId="2F24F520" w:rsidR="009A7875" w:rsidRPr="009A7875" w:rsidRDefault="009A7875" w:rsidP="009A7875">
            <w:pPr>
              <w:rPr>
                <w:rFonts w:asciiTheme="minorHAnsi" w:hAnsiTheme="minorHAnsi" w:cstheme="minorHAnsi"/>
                <w:b/>
                <w:bCs/>
                <w:sz w:val="22"/>
                <w:lang w:val="fr-FR"/>
              </w:rPr>
            </w:pPr>
            <w:r w:rsidRPr="009A7875">
              <w:rPr>
                <w:rFonts w:asciiTheme="minorHAnsi" w:hAnsiTheme="minorHAnsi" w:cstheme="minorHAnsi"/>
                <w:b/>
                <w:bCs/>
                <w:sz w:val="22"/>
                <w:lang w:val="fr-FR"/>
              </w:rPr>
              <w:t xml:space="preserve">77 300 Euro </w:t>
            </w:r>
          </w:p>
        </w:tc>
        <w:tc>
          <w:tcPr>
            <w:tcW w:w="2154" w:type="dxa"/>
            <w:tcBorders>
              <w:top w:val="single" w:sz="4" w:space="0" w:color="auto"/>
              <w:left w:val="single" w:sz="4" w:space="0" w:color="auto"/>
              <w:bottom w:val="single" w:sz="4" w:space="0" w:color="auto"/>
              <w:right w:val="single" w:sz="4" w:space="0" w:color="auto"/>
            </w:tcBorders>
          </w:tcPr>
          <w:p w14:paraId="64CA9CA1" w14:textId="77777777" w:rsidR="009A7875" w:rsidRPr="00DA0D49" w:rsidRDefault="009A7875" w:rsidP="009A7875">
            <w:pPr>
              <w:rPr>
                <w:rFonts w:cstheme="minorHAnsi"/>
              </w:rPr>
            </w:pPr>
          </w:p>
        </w:tc>
      </w:tr>
    </w:tbl>
    <w:p w14:paraId="1BCA863C" w14:textId="77777777" w:rsidR="00C64CDB" w:rsidRPr="00CC3F6B" w:rsidRDefault="00C64CDB" w:rsidP="00B11EA7">
      <w:pPr>
        <w:tabs>
          <w:tab w:val="left" w:pos="999"/>
          <w:tab w:val="left" w:pos="4200"/>
        </w:tabs>
        <w:ind w:left="-993" w:firstLine="993"/>
        <w:rPr>
          <w:rFonts w:cstheme="minorHAnsi"/>
          <w:b/>
        </w:rPr>
      </w:pPr>
    </w:p>
    <w:p w14:paraId="438C7D65" w14:textId="77777777" w:rsidR="00E07A6D" w:rsidRPr="00CC3F6B" w:rsidRDefault="00B11EA7" w:rsidP="00B11EA7">
      <w:pPr>
        <w:tabs>
          <w:tab w:val="left" w:pos="999"/>
          <w:tab w:val="left" w:pos="4200"/>
        </w:tabs>
        <w:ind w:left="-993" w:firstLine="993"/>
        <w:rPr>
          <w:rFonts w:cstheme="minorHAnsi"/>
          <w:sz w:val="24"/>
          <w:szCs w:val="24"/>
        </w:rPr>
      </w:pPr>
      <w:r w:rsidRPr="00CC3F6B">
        <w:rPr>
          <w:rFonts w:cstheme="minorHAnsi"/>
        </w:rPr>
        <w:t>Planned results</w:t>
      </w:r>
      <w:r w:rsidRPr="00CC3F6B">
        <w:rPr>
          <w:rStyle w:val="Allmrkuseviide"/>
          <w:rFonts w:cstheme="minorHAnsi"/>
        </w:rPr>
        <w:footnoteReference w:id="1"/>
      </w:r>
      <w:r w:rsidRPr="00CC3F6B">
        <w:rPr>
          <w:rFonts w:cstheme="minorHAnsi"/>
          <w:sz w:val="24"/>
          <w:szCs w:val="24"/>
        </w:rPr>
        <w:tab/>
      </w:r>
    </w:p>
    <w:tbl>
      <w:tblPr>
        <w:tblStyle w:val="Kontuurtabel"/>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DA0D49" w14:paraId="4498530E" w14:textId="77777777" w:rsidTr="00C64CDB">
        <w:trPr>
          <w:trHeight w:val="414"/>
        </w:trPr>
        <w:tc>
          <w:tcPr>
            <w:tcW w:w="3373" w:type="dxa"/>
            <w:shd w:val="clear" w:color="auto" w:fill="DEEAF6" w:themeFill="accent1" w:themeFillTint="33"/>
          </w:tcPr>
          <w:p w14:paraId="7FB35E1C" w14:textId="77777777" w:rsidR="00C64CDB" w:rsidRPr="00CC3F6B" w:rsidRDefault="00C64CDB" w:rsidP="00C64CDB">
            <w:pPr>
              <w:keepNext/>
              <w:keepLines/>
              <w:outlineLvl w:val="1"/>
              <w:rPr>
                <w:rFonts w:cstheme="minorHAnsi"/>
                <w:bCs/>
                <w:sz w:val="24"/>
                <w:szCs w:val="24"/>
              </w:rPr>
            </w:pPr>
            <w:r w:rsidRPr="00CC3F6B">
              <w:rPr>
                <w:rFonts w:cstheme="minorHAnsi"/>
                <w:bCs/>
                <w:sz w:val="24"/>
                <w:szCs w:val="24"/>
              </w:rPr>
              <w:t>OUTPUT</w:t>
            </w:r>
          </w:p>
        </w:tc>
        <w:tc>
          <w:tcPr>
            <w:tcW w:w="3666" w:type="dxa"/>
            <w:shd w:val="clear" w:color="auto" w:fill="DEEAF6" w:themeFill="accent1" w:themeFillTint="33"/>
          </w:tcPr>
          <w:p w14:paraId="1F2E50E2" w14:textId="77777777" w:rsidR="00C64CDB" w:rsidRPr="00CC3F6B" w:rsidRDefault="00C64CDB" w:rsidP="00C64CDB">
            <w:pPr>
              <w:keepNext/>
              <w:keepLines/>
              <w:outlineLvl w:val="1"/>
              <w:rPr>
                <w:rFonts w:cstheme="minorHAnsi"/>
                <w:bCs/>
                <w:sz w:val="24"/>
                <w:szCs w:val="24"/>
              </w:rPr>
            </w:pPr>
            <w:r w:rsidRPr="00CC3F6B">
              <w:rPr>
                <w:rFonts w:cstheme="minorHAnsi"/>
                <w:bCs/>
                <w:sz w:val="24"/>
                <w:szCs w:val="24"/>
              </w:rPr>
              <w:t>INDICATOR</w:t>
            </w:r>
          </w:p>
        </w:tc>
        <w:tc>
          <w:tcPr>
            <w:tcW w:w="2686" w:type="dxa"/>
            <w:shd w:val="clear" w:color="auto" w:fill="DEEAF6" w:themeFill="accent1" w:themeFillTint="33"/>
          </w:tcPr>
          <w:p w14:paraId="4EE1B98E" w14:textId="77777777" w:rsidR="00C64CDB" w:rsidRPr="00CC3F6B" w:rsidRDefault="00C64CDB" w:rsidP="00C64CDB">
            <w:pPr>
              <w:keepNext/>
              <w:keepLines/>
              <w:outlineLvl w:val="1"/>
              <w:rPr>
                <w:rFonts w:cstheme="minorHAnsi"/>
                <w:bCs/>
                <w:sz w:val="24"/>
                <w:szCs w:val="24"/>
              </w:rPr>
            </w:pPr>
            <w:r w:rsidRPr="00CC3F6B">
              <w:rPr>
                <w:rFonts w:cstheme="minorHAnsi"/>
                <w:bCs/>
                <w:sz w:val="24"/>
                <w:szCs w:val="24"/>
              </w:rPr>
              <w:t>TARGET</w:t>
            </w:r>
          </w:p>
        </w:tc>
      </w:tr>
      <w:tr w:rsidR="00B67BE5" w:rsidRPr="00DA0D49" w14:paraId="7D52DD14" w14:textId="77777777" w:rsidTr="00B67BE5">
        <w:trPr>
          <w:trHeight w:val="693"/>
        </w:trPr>
        <w:tc>
          <w:tcPr>
            <w:tcW w:w="3373" w:type="dxa"/>
          </w:tcPr>
          <w:p w14:paraId="22B70B17" w14:textId="23F58438" w:rsidR="00B67BE5" w:rsidRPr="00DA0D49" w:rsidRDefault="008D687C" w:rsidP="00C64CDB">
            <w:pPr>
              <w:rPr>
                <w:rFonts w:cstheme="minorHAnsi"/>
              </w:rPr>
            </w:pPr>
            <w:r w:rsidRPr="00DA0D49">
              <w:rPr>
                <w:rFonts w:cstheme="minorHAnsi"/>
              </w:rPr>
              <w:t xml:space="preserve">Best practice and knowledge transfer provided in the area of </w:t>
            </w:r>
            <w:r w:rsidR="00873CBF" w:rsidRPr="00DA0D49">
              <w:rPr>
                <w:rFonts w:cstheme="minorHAnsi"/>
              </w:rPr>
              <w:t xml:space="preserve">laboratory information management systems </w:t>
            </w:r>
          </w:p>
        </w:tc>
        <w:tc>
          <w:tcPr>
            <w:tcW w:w="3666" w:type="dxa"/>
          </w:tcPr>
          <w:p w14:paraId="63314460" w14:textId="67CE9303" w:rsidR="00B67BE5" w:rsidRPr="00DA0D49" w:rsidRDefault="00873CBF" w:rsidP="00B67BE5">
            <w:pPr>
              <w:rPr>
                <w:rFonts w:cstheme="minorHAnsi"/>
                <w:highlight w:val="yellow"/>
              </w:rPr>
            </w:pPr>
            <w:r w:rsidRPr="00DA0D49">
              <w:rPr>
                <w:rFonts w:cstheme="minorHAnsi"/>
              </w:rPr>
              <w:t>Lessons learned for the further development of KEIS2</w:t>
            </w:r>
          </w:p>
        </w:tc>
        <w:tc>
          <w:tcPr>
            <w:tcW w:w="2686" w:type="dxa"/>
          </w:tcPr>
          <w:p w14:paraId="7418FA9A" w14:textId="3D5B77C4" w:rsidR="00B67BE5" w:rsidRPr="00DA0D49" w:rsidRDefault="00873CBF" w:rsidP="00B67BE5">
            <w:pPr>
              <w:rPr>
                <w:rFonts w:cstheme="minorHAnsi"/>
              </w:rPr>
            </w:pPr>
            <w:r w:rsidRPr="00DA0D49">
              <w:rPr>
                <w:rFonts w:cstheme="minorHAnsi"/>
              </w:rPr>
              <w:t>Y/N</w:t>
            </w:r>
          </w:p>
        </w:tc>
      </w:tr>
      <w:tr w:rsidR="00794874" w:rsidRPr="00DA0D49" w14:paraId="1C6CBE37" w14:textId="77777777" w:rsidTr="00B67BE5">
        <w:trPr>
          <w:trHeight w:val="693"/>
        </w:trPr>
        <w:tc>
          <w:tcPr>
            <w:tcW w:w="3373" w:type="dxa"/>
          </w:tcPr>
          <w:p w14:paraId="69DFDFC1" w14:textId="59E109D4" w:rsidR="00794874" w:rsidRPr="00DA0D49" w:rsidRDefault="00794874" w:rsidP="00C64CDB">
            <w:pPr>
              <w:rPr>
                <w:rFonts w:cstheme="minorHAnsi"/>
              </w:rPr>
            </w:pPr>
            <w:r w:rsidRPr="00DA0D49">
              <w:rPr>
                <w:rFonts w:cstheme="minorHAnsi"/>
              </w:rPr>
              <w:t xml:space="preserve">Best practice and knowledge transfer provided in the area of biometric technology </w:t>
            </w:r>
          </w:p>
        </w:tc>
        <w:tc>
          <w:tcPr>
            <w:tcW w:w="3666" w:type="dxa"/>
          </w:tcPr>
          <w:p w14:paraId="4C97DAEF" w14:textId="17554593" w:rsidR="00794874" w:rsidRPr="00DA0D49" w:rsidRDefault="005C721E" w:rsidP="00B67BE5">
            <w:pPr>
              <w:rPr>
                <w:rFonts w:cstheme="minorHAnsi"/>
              </w:rPr>
            </w:pPr>
            <w:r w:rsidRPr="00DA0D49">
              <w:rPr>
                <w:rFonts w:cstheme="minorHAnsi"/>
              </w:rPr>
              <w:t>Lessons learned for the further development of KEIS2</w:t>
            </w:r>
          </w:p>
        </w:tc>
        <w:tc>
          <w:tcPr>
            <w:tcW w:w="2686" w:type="dxa"/>
          </w:tcPr>
          <w:p w14:paraId="78B6EB45" w14:textId="7358A2B2" w:rsidR="00794874" w:rsidRPr="00DA0D49" w:rsidRDefault="00794874" w:rsidP="00B67BE5">
            <w:pPr>
              <w:rPr>
                <w:rFonts w:cstheme="minorHAnsi"/>
              </w:rPr>
            </w:pPr>
            <w:r w:rsidRPr="00DA0D49">
              <w:rPr>
                <w:rFonts w:cstheme="minorHAnsi"/>
              </w:rPr>
              <w:t xml:space="preserve">Y/N </w:t>
            </w:r>
          </w:p>
        </w:tc>
      </w:tr>
      <w:tr w:rsidR="00B67BE5" w:rsidRPr="00DA0D49" w14:paraId="06379C3E" w14:textId="77777777" w:rsidTr="00B67BE5">
        <w:trPr>
          <w:trHeight w:val="730"/>
        </w:trPr>
        <w:tc>
          <w:tcPr>
            <w:tcW w:w="3373" w:type="dxa"/>
          </w:tcPr>
          <w:p w14:paraId="6EF84146" w14:textId="78E8151B" w:rsidR="00B67BE5" w:rsidRPr="00DA0D49" w:rsidRDefault="00794874" w:rsidP="00B67BE5">
            <w:pPr>
              <w:rPr>
                <w:rFonts w:cstheme="minorHAnsi"/>
              </w:rPr>
            </w:pPr>
            <w:r w:rsidRPr="00DA0D49">
              <w:rPr>
                <w:rFonts w:cstheme="minorHAnsi"/>
              </w:rPr>
              <w:t>Online</w:t>
            </w:r>
            <w:r w:rsidR="008D687C" w:rsidRPr="00DA0D49">
              <w:rPr>
                <w:rFonts w:cstheme="minorHAnsi"/>
              </w:rPr>
              <w:t xml:space="preserve"> training </w:t>
            </w:r>
            <w:r w:rsidRPr="00DA0D49">
              <w:rPr>
                <w:rFonts w:cstheme="minorHAnsi"/>
              </w:rPr>
              <w:t>for Estonian and Norwegian expert</w:t>
            </w:r>
            <w:r w:rsidR="0045757F" w:rsidRPr="00DA0D49">
              <w:rPr>
                <w:rFonts w:cstheme="minorHAnsi"/>
              </w:rPr>
              <w:t xml:space="preserve"> trainees</w:t>
            </w:r>
            <w:r w:rsidRPr="00DA0D49">
              <w:rPr>
                <w:rFonts w:cstheme="minorHAnsi"/>
              </w:rPr>
              <w:t xml:space="preserve"> </w:t>
            </w:r>
            <w:r w:rsidR="008D687C" w:rsidRPr="00DA0D49">
              <w:rPr>
                <w:rFonts w:cstheme="minorHAnsi"/>
              </w:rPr>
              <w:t xml:space="preserve">provided </w:t>
            </w:r>
            <w:r w:rsidRPr="00DA0D49">
              <w:rPr>
                <w:rFonts w:cstheme="minorHAnsi"/>
              </w:rPr>
              <w:t xml:space="preserve">by an external educator in fingerprint analysis </w:t>
            </w:r>
          </w:p>
        </w:tc>
        <w:tc>
          <w:tcPr>
            <w:tcW w:w="3666" w:type="dxa"/>
          </w:tcPr>
          <w:p w14:paraId="6C05C212" w14:textId="625DC811" w:rsidR="00873CBF" w:rsidRPr="00DA0D49" w:rsidRDefault="00794874" w:rsidP="00B67BE5">
            <w:pPr>
              <w:rPr>
                <w:rFonts w:cstheme="minorHAnsi"/>
              </w:rPr>
            </w:pPr>
            <w:r w:rsidRPr="00DA0D49">
              <w:rPr>
                <w:rFonts w:cstheme="minorHAnsi"/>
              </w:rPr>
              <w:t xml:space="preserve">Finger print </w:t>
            </w:r>
            <w:proofErr w:type="gramStart"/>
            <w:r w:rsidRPr="00DA0D49">
              <w:rPr>
                <w:rFonts w:cstheme="minorHAnsi"/>
              </w:rPr>
              <w:t>experts</w:t>
            </w:r>
            <w:proofErr w:type="gramEnd"/>
            <w:r w:rsidRPr="00DA0D49">
              <w:rPr>
                <w:rFonts w:cstheme="minorHAnsi"/>
              </w:rPr>
              <w:t xml:space="preserve"> </w:t>
            </w:r>
            <w:r w:rsidR="00873CBF" w:rsidRPr="00DA0D49">
              <w:rPr>
                <w:rFonts w:cstheme="minorHAnsi"/>
              </w:rPr>
              <w:t xml:space="preserve">staff capable of </w:t>
            </w:r>
            <w:r w:rsidR="00CC3F6B">
              <w:rPr>
                <w:rFonts w:cstheme="minorHAnsi"/>
              </w:rPr>
              <w:t>applying new and updated methods in finger print analysis</w:t>
            </w:r>
          </w:p>
          <w:p w14:paraId="44ED01C1" w14:textId="1976E5BD" w:rsidR="00873CBF" w:rsidRPr="00DA0D49" w:rsidRDefault="00873CBF" w:rsidP="00794874">
            <w:pPr>
              <w:pStyle w:val="Loendilik"/>
              <w:rPr>
                <w:rFonts w:cstheme="minorHAnsi"/>
              </w:rPr>
            </w:pPr>
          </w:p>
        </w:tc>
        <w:tc>
          <w:tcPr>
            <w:tcW w:w="2686" w:type="dxa"/>
          </w:tcPr>
          <w:p w14:paraId="53693589" w14:textId="138C40B7" w:rsidR="00B67BE5" w:rsidRPr="00DA0D49" w:rsidRDefault="00873CBF" w:rsidP="00B67BE5">
            <w:pPr>
              <w:rPr>
                <w:rFonts w:cstheme="minorHAnsi"/>
              </w:rPr>
            </w:pPr>
            <w:r w:rsidRPr="00DA0D49">
              <w:rPr>
                <w:rFonts w:cstheme="minorHAnsi"/>
              </w:rPr>
              <w:t>Y/N</w:t>
            </w:r>
          </w:p>
        </w:tc>
      </w:tr>
    </w:tbl>
    <w:p w14:paraId="125BD862" w14:textId="77777777" w:rsidR="00006D79" w:rsidRPr="00CC3F6B" w:rsidRDefault="00006D79" w:rsidP="00296676">
      <w:pPr>
        <w:tabs>
          <w:tab w:val="left" w:pos="999"/>
        </w:tabs>
        <w:ind w:left="-993" w:firstLine="993"/>
        <w:rPr>
          <w:rFonts w:cstheme="minorHAnsi"/>
        </w:rPr>
      </w:pPr>
    </w:p>
    <w:p w14:paraId="1D9F5BB8" w14:textId="1FEF2267" w:rsidR="00CF002D" w:rsidRPr="00473FAA" w:rsidRDefault="00CF002D" w:rsidP="00296676">
      <w:pPr>
        <w:tabs>
          <w:tab w:val="left" w:pos="999"/>
        </w:tabs>
        <w:ind w:left="-993" w:firstLine="993"/>
        <w:rPr>
          <w:rFonts w:cstheme="minorHAnsi"/>
          <w:sz w:val="24"/>
          <w:szCs w:val="24"/>
        </w:rPr>
      </w:pPr>
    </w:p>
    <w:sectPr w:rsidR="00CF002D" w:rsidRPr="00473FAA" w:rsidSect="00E347A8">
      <w:footerReference w:type="default" r:id="rId11"/>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AE85" w14:textId="77777777" w:rsidR="001B289E" w:rsidRDefault="001B289E" w:rsidP="007309DF">
      <w:pPr>
        <w:spacing w:after="0" w:line="240" w:lineRule="auto"/>
      </w:pPr>
      <w:r>
        <w:separator/>
      </w:r>
    </w:p>
  </w:endnote>
  <w:endnote w:type="continuationSeparator" w:id="0">
    <w:p w14:paraId="6D3AA20B" w14:textId="77777777" w:rsidR="001B289E" w:rsidRDefault="001B289E"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48378"/>
      <w:docPartObj>
        <w:docPartGallery w:val="Page Numbers (Bottom of Page)"/>
        <w:docPartUnique/>
      </w:docPartObj>
    </w:sdtPr>
    <w:sdtEndPr>
      <w:rPr>
        <w:noProof/>
      </w:rPr>
    </w:sdtEndPr>
    <w:sdtContent>
      <w:p w14:paraId="4D726928" w14:textId="77777777" w:rsidR="004F2E76" w:rsidRDefault="004F2E76">
        <w:pPr>
          <w:pStyle w:val="Jalus"/>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3938FE45" w14:textId="77777777" w:rsidR="004F2E76" w:rsidRDefault="004F2E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A8E3" w14:textId="77777777" w:rsidR="001B289E" w:rsidRDefault="001B289E" w:rsidP="007309DF">
      <w:pPr>
        <w:spacing w:after="0" w:line="240" w:lineRule="auto"/>
      </w:pPr>
      <w:r>
        <w:separator/>
      </w:r>
    </w:p>
  </w:footnote>
  <w:footnote w:type="continuationSeparator" w:id="0">
    <w:p w14:paraId="6C196512" w14:textId="77777777" w:rsidR="001B289E" w:rsidRDefault="001B289E" w:rsidP="007309DF">
      <w:pPr>
        <w:spacing w:after="0" w:line="240" w:lineRule="auto"/>
      </w:pPr>
      <w:r>
        <w:continuationSeparator/>
      </w:r>
    </w:p>
  </w:footnote>
  <w:footnote w:id="1">
    <w:p w14:paraId="6B1D28E3" w14:textId="77777777" w:rsidR="00B11EA7" w:rsidRPr="00B11EA7" w:rsidRDefault="00B11EA7">
      <w:pPr>
        <w:pStyle w:val="Allmrkusetekst"/>
      </w:pPr>
      <w:r>
        <w:rPr>
          <w:rStyle w:val="Allmrkuseviide"/>
        </w:rPr>
        <w:footnoteRef/>
      </w:r>
      <w:r>
        <w:t xml:space="preserve"> </w:t>
      </w:r>
      <w:r w:rsidRPr="00B11EA7">
        <w:t xml:space="preserve">Please refer to the </w:t>
      </w:r>
      <w:hyperlink r:id="rId1" w:history="1">
        <w:r w:rsidRPr="003C4079">
          <w:rPr>
            <w:rStyle w:val="H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69B1460"/>
    <w:multiLevelType w:val="hybridMultilevel"/>
    <w:tmpl w:val="AE30E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4"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06636"/>
    <w:multiLevelType w:val="hybridMultilevel"/>
    <w:tmpl w:val="434E6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33A61816"/>
    <w:multiLevelType w:val="hybridMultilevel"/>
    <w:tmpl w:val="6C4AF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7F5A5C"/>
    <w:multiLevelType w:val="hybridMultilevel"/>
    <w:tmpl w:val="6218AE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5C54491A"/>
    <w:multiLevelType w:val="hybridMultilevel"/>
    <w:tmpl w:val="D8E8DE1E"/>
    <w:lvl w:ilvl="0" w:tplc="EC46C2E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0381421"/>
    <w:multiLevelType w:val="hybridMultilevel"/>
    <w:tmpl w:val="E01E77BE"/>
    <w:lvl w:ilvl="0" w:tplc="60E476E6">
      <w:numFmt w:val="bullet"/>
      <w:lvlText w:val="-"/>
      <w:lvlJc w:val="left"/>
      <w:pPr>
        <w:ind w:left="720" w:hanging="360"/>
      </w:pPr>
      <w:rPr>
        <w:rFonts w:ascii="Calibri" w:eastAsiaTheme="minorHAnsi" w:hAnsi="Calibri" w:cs="Calibri"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1222862786">
    <w:abstractNumId w:val="4"/>
  </w:num>
  <w:num w:numId="2" w16cid:durableId="1248999392">
    <w:abstractNumId w:val="9"/>
  </w:num>
  <w:num w:numId="3" w16cid:durableId="479689225">
    <w:abstractNumId w:val="3"/>
  </w:num>
  <w:num w:numId="4" w16cid:durableId="1592809143">
    <w:abstractNumId w:val="16"/>
  </w:num>
  <w:num w:numId="5" w16cid:durableId="1323700464">
    <w:abstractNumId w:val="6"/>
  </w:num>
  <w:num w:numId="6" w16cid:durableId="1997684133">
    <w:abstractNumId w:val="13"/>
  </w:num>
  <w:num w:numId="7" w16cid:durableId="299844364">
    <w:abstractNumId w:val="0"/>
  </w:num>
  <w:num w:numId="8" w16cid:durableId="108012952">
    <w:abstractNumId w:val="0"/>
  </w:num>
  <w:num w:numId="9" w16cid:durableId="1488979341">
    <w:abstractNumId w:val="11"/>
  </w:num>
  <w:num w:numId="10" w16cid:durableId="431631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310581">
    <w:abstractNumId w:val="8"/>
    <w:lvlOverride w:ilvl="0">
      <w:startOverride w:val="1"/>
    </w:lvlOverride>
    <w:lvlOverride w:ilvl="1"/>
    <w:lvlOverride w:ilvl="2"/>
    <w:lvlOverride w:ilvl="3"/>
    <w:lvlOverride w:ilvl="4"/>
    <w:lvlOverride w:ilvl="5"/>
    <w:lvlOverride w:ilvl="6"/>
    <w:lvlOverride w:ilvl="7"/>
    <w:lvlOverride w:ilvl="8"/>
  </w:num>
  <w:num w:numId="12" w16cid:durableId="1825274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186157">
    <w:abstractNumId w:val="8"/>
  </w:num>
  <w:num w:numId="14" w16cid:durableId="820080832">
    <w:abstractNumId w:val="12"/>
  </w:num>
  <w:num w:numId="15" w16cid:durableId="15548252">
    <w:abstractNumId w:val="1"/>
  </w:num>
  <w:num w:numId="16" w16cid:durableId="858391584">
    <w:abstractNumId w:val="10"/>
  </w:num>
  <w:num w:numId="17" w16cid:durableId="1858732110">
    <w:abstractNumId w:val="14"/>
  </w:num>
  <w:num w:numId="18" w16cid:durableId="1297027904">
    <w:abstractNumId w:val="5"/>
  </w:num>
  <w:num w:numId="19" w16cid:durableId="1140002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09F2"/>
    <w:rsid w:val="00012E58"/>
    <w:rsid w:val="00047ED2"/>
    <w:rsid w:val="00055777"/>
    <w:rsid w:val="00057D74"/>
    <w:rsid w:val="00061CD4"/>
    <w:rsid w:val="00071C59"/>
    <w:rsid w:val="000A1061"/>
    <w:rsid w:val="000A219D"/>
    <w:rsid w:val="000E3B43"/>
    <w:rsid w:val="00105453"/>
    <w:rsid w:val="00110144"/>
    <w:rsid w:val="0012110D"/>
    <w:rsid w:val="00134893"/>
    <w:rsid w:val="0014517A"/>
    <w:rsid w:val="001528F1"/>
    <w:rsid w:val="00157089"/>
    <w:rsid w:val="00183032"/>
    <w:rsid w:val="001B289E"/>
    <w:rsid w:val="001D341D"/>
    <w:rsid w:val="001F2944"/>
    <w:rsid w:val="002111EF"/>
    <w:rsid w:val="00213058"/>
    <w:rsid w:val="0021521D"/>
    <w:rsid w:val="00216E64"/>
    <w:rsid w:val="00221311"/>
    <w:rsid w:val="0026064E"/>
    <w:rsid w:val="00280C55"/>
    <w:rsid w:val="00281FC1"/>
    <w:rsid w:val="00296676"/>
    <w:rsid w:val="002C7251"/>
    <w:rsid w:val="002C7D68"/>
    <w:rsid w:val="002F2B0B"/>
    <w:rsid w:val="002F54AF"/>
    <w:rsid w:val="003038F4"/>
    <w:rsid w:val="003242DB"/>
    <w:rsid w:val="00343C36"/>
    <w:rsid w:val="0035298F"/>
    <w:rsid w:val="00357CBE"/>
    <w:rsid w:val="00361DCA"/>
    <w:rsid w:val="003739E6"/>
    <w:rsid w:val="00384790"/>
    <w:rsid w:val="003B0B64"/>
    <w:rsid w:val="003C4079"/>
    <w:rsid w:val="003F2C99"/>
    <w:rsid w:val="0040616D"/>
    <w:rsid w:val="004066E7"/>
    <w:rsid w:val="00423E78"/>
    <w:rsid w:val="0042683A"/>
    <w:rsid w:val="00437A51"/>
    <w:rsid w:val="004419BF"/>
    <w:rsid w:val="00451A47"/>
    <w:rsid w:val="0045757F"/>
    <w:rsid w:val="004577C1"/>
    <w:rsid w:val="00473FAA"/>
    <w:rsid w:val="0047442B"/>
    <w:rsid w:val="00477770"/>
    <w:rsid w:val="00481755"/>
    <w:rsid w:val="00482C87"/>
    <w:rsid w:val="004F2E76"/>
    <w:rsid w:val="004F3C00"/>
    <w:rsid w:val="0051185C"/>
    <w:rsid w:val="00545169"/>
    <w:rsid w:val="00552C6E"/>
    <w:rsid w:val="005631ED"/>
    <w:rsid w:val="00565EA2"/>
    <w:rsid w:val="005C721E"/>
    <w:rsid w:val="005D3F7B"/>
    <w:rsid w:val="006148EF"/>
    <w:rsid w:val="00662F6F"/>
    <w:rsid w:val="0066345D"/>
    <w:rsid w:val="006755F1"/>
    <w:rsid w:val="006B1E2B"/>
    <w:rsid w:val="006D2006"/>
    <w:rsid w:val="006D229D"/>
    <w:rsid w:val="006E06D1"/>
    <w:rsid w:val="00700308"/>
    <w:rsid w:val="007076BF"/>
    <w:rsid w:val="00724B3B"/>
    <w:rsid w:val="007309DF"/>
    <w:rsid w:val="0073310F"/>
    <w:rsid w:val="00734391"/>
    <w:rsid w:val="0075297A"/>
    <w:rsid w:val="00762175"/>
    <w:rsid w:val="007761BF"/>
    <w:rsid w:val="00794874"/>
    <w:rsid w:val="007C2072"/>
    <w:rsid w:val="00800BB0"/>
    <w:rsid w:val="00833527"/>
    <w:rsid w:val="0085284B"/>
    <w:rsid w:val="00873CBF"/>
    <w:rsid w:val="00880049"/>
    <w:rsid w:val="0089695E"/>
    <w:rsid w:val="008A2D0F"/>
    <w:rsid w:val="008A7630"/>
    <w:rsid w:val="008D1DE1"/>
    <w:rsid w:val="008D687C"/>
    <w:rsid w:val="009502C6"/>
    <w:rsid w:val="00957CFB"/>
    <w:rsid w:val="009610B8"/>
    <w:rsid w:val="0097314F"/>
    <w:rsid w:val="009A7875"/>
    <w:rsid w:val="009C03D0"/>
    <w:rsid w:val="009D0E70"/>
    <w:rsid w:val="009E333E"/>
    <w:rsid w:val="009F242B"/>
    <w:rsid w:val="009F311A"/>
    <w:rsid w:val="00A1743B"/>
    <w:rsid w:val="00A31F3B"/>
    <w:rsid w:val="00A375D4"/>
    <w:rsid w:val="00A4688D"/>
    <w:rsid w:val="00A56C3A"/>
    <w:rsid w:val="00A6290C"/>
    <w:rsid w:val="00A63511"/>
    <w:rsid w:val="00A6734E"/>
    <w:rsid w:val="00A84FCC"/>
    <w:rsid w:val="00A85891"/>
    <w:rsid w:val="00AB139E"/>
    <w:rsid w:val="00AB1475"/>
    <w:rsid w:val="00AF04D9"/>
    <w:rsid w:val="00AF3018"/>
    <w:rsid w:val="00B07956"/>
    <w:rsid w:val="00B11EA7"/>
    <w:rsid w:val="00B25F89"/>
    <w:rsid w:val="00B34AB4"/>
    <w:rsid w:val="00B37DF2"/>
    <w:rsid w:val="00B67BE5"/>
    <w:rsid w:val="00B84935"/>
    <w:rsid w:val="00B90890"/>
    <w:rsid w:val="00B92A8D"/>
    <w:rsid w:val="00C140F8"/>
    <w:rsid w:val="00C306AF"/>
    <w:rsid w:val="00C3348E"/>
    <w:rsid w:val="00C343D0"/>
    <w:rsid w:val="00C6166D"/>
    <w:rsid w:val="00C64CDB"/>
    <w:rsid w:val="00C7159D"/>
    <w:rsid w:val="00C92976"/>
    <w:rsid w:val="00C95ED5"/>
    <w:rsid w:val="00CA7D26"/>
    <w:rsid w:val="00CC3F6B"/>
    <w:rsid w:val="00CE466C"/>
    <w:rsid w:val="00CE5507"/>
    <w:rsid w:val="00CE788A"/>
    <w:rsid w:val="00CF002D"/>
    <w:rsid w:val="00CF1CC9"/>
    <w:rsid w:val="00D362D8"/>
    <w:rsid w:val="00D430F3"/>
    <w:rsid w:val="00D47FAB"/>
    <w:rsid w:val="00D561FF"/>
    <w:rsid w:val="00D628C1"/>
    <w:rsid w:val="00D77E47"/>
    <w:rsid w:val="00D838A7"/>
    <w:rsid w:val="00D872E3"/>
    <w:rsid w:val="00D90A4C"/>
    <w:rsid w:val="00D95229"/>
    <w:rsid w:val="00DA0D49"/>
    <w:rsid w:val="00DC6D54"/>
    <w:rsid w:val="00DC7847"/>
    <w:rsid w:val="00DD089B"/>
    <w:rsid w:val="00DD787B"/>
    <w:rsid w:val="00E00A98"/>
    <w:rsid w:val="00E0402B"/>
    <w:rsid w:val="00E07626"/>
    <w:rsid w:val="00E07A6D"/>
    <w:rsid w:val="00E347A8"/>
    <w:rsid w:val="00E462EA"/>
    <w:rsid w:val="00E819F1"/>
    <w:rsid w:val="00E83729"/>
    <w:rsid w:val="00EE6B57"/>
    <w:rsid w:val="00F151DC"/>
    <w:rsid w:val="00F25C00"/>
    <w:rsid w:val="00F46736"/>
    <w:rsid w:val="00F60F91"/>
    <w:rsid w:val="00F67582"/>
    <w:rsid w:val="00F90C41"/>
    <w:rsid w:val="00FA69EB"/>
    <w:rsid w:val="00FB16AC"/>
    <w:rsid w:val="00FC2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1AB0"/>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303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242DB"/>
    <w:pPr>
      <w:ind w:left="720"/>
      <w:contextualSpacing/>
    </w:pPr>
  </w:style>
  <w:style w:type="paragraph" w:styleId="Pis">
    <w:name w:val="header"/>
    <w:basedOn w:val="Normaallaad"/>
    <w:link w:val="PisMrk"/>
    <w:uiPriority w:val="99"/>
    <w:unhideWhenUsed/>
    <w:rsid w:val="007309DF"/>
    <w:pPr>
      <w:tabs>
        <w:tab w:val="center" w:pos="4513"/>
        <w:tab w:val="right" w:pos="9026"/>
      </w:tabs>
      <w:spacing w:after="0" w:line="240" w:lineRule="auto"/>
    </w:pPr>
  </w:style>
  <w:style w:type="character" w:customStyle="1" w:styleId="PisMrk">
    <w:name w:val="Päis Märk"/>
    <w:basedOn w:val="Liguvaikefont"/>
    <w:link w:val="Pis"/>
    <w:uiPriority w:val="99"/>
    <w:rsid w:val="007309DF"/>
  </w:style>
  <w:style w:type="paragraph" w:styleId="Jalus">
    <w:name w:val="footer"/>
    <w:basedOn w:val="Normaallaad"/>
    <w:link w:val="JalusMrk"/>
    <w:uiPriority w:val="99"/>
    <w:unhideWhenUsed/>
    <w:rsid w:val="007309DF"/>
    <w:pPr>
      <w:tabs>
        <w:tab w:val="center" w:pos="4513"/>
        <w:tab w:val="right" w:pos="9026"/>
      </w:tabs>
      <w:spacing w:after="0" w:line="240" w:lineRule="auto"/>
    </w:pPr>
  </w:style>
  <w:style w:type="character" w:customStyle="1" w:styleId="JalusMrk">
    <w:name w:val="Jalus Märk"/>
    <w:basedOn w:val="Liguvaikefont"/>
    <w:link w:val="Jalus"/>
    <w:uiPriority w:val="99"/>
    <w:rsid w:val="007309DF"/>
  </w:style>
  <w:style w:type="table" w:styleId="Kontuurtabel">
    <w:name w:val="Table Grid"/>
    <w:basedOn w:val="Normaaltabe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51185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185C"/>
    <w:rPr>
      <w:rFonts w:ascii="Segoe UI" w:hAnsi="Segoe UI" w:cs="Segoe UI"/>
      <w:sz w:val="18"/>
      <w:szCs w:val="18"/>
    </w:rPr>
  </w:style>
  <w:style w:type="paragraph" w:styleId="Allmrkusetekst">
    <w:name w:val="footnote text"/>
    <w:basedOn w:val="Normaallaad"/>
    <w:link w:val="AllmrkusetekstMrk"/>
    <w:uiPriority w:val="99"/>
    <w:semiHidden/>
    <w:unhideWhenUsed/>
    <w:rsid w:val="00B11EA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B11EA7"/>
    <w:rPr>
      <w:sz w:val="20"/>
      <w:szCs w:val="20"/>
    </w:rPr>
  </w:style>
  <w:style w:type="character" w:styleId="Allmrkuseviide">
    <w:name w:val="footnote reference"/>
    <w:basedOn w:val="Liguvaikefont"/>
    <w:uiPriority w:val="99"/>
    <w:semiHidden/>
    <w:unhideWhenUsed/>
    <w:rsid w:val="00B11EA7"/>
    <w:rPr>
      <w:vertAlign w:val="superscript"/>
    </w:rPr>
  </w:style>
  <w:style w:type="table" w:styleId="Tavatabel2">
    <w:name w:val="Plain Table 2"/>
    <w:basedOn w:val="Normaaltabe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Heleruuttabel1rhk5">
    <w:name w:val="Grid Table 1 Light Accent 5"/>
    <w:basedOn w:val="Normaaltabe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uttabel4rhk1">
    <w:name w:val="Grid Table 4 Accent 1"/>
    <w:basedOn w:val="Normaaltabe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Vrvilineruuttabel6rhk1">
    <w:name w:val="Grid Table 6 Colorful Accent 1"/>
    <w:basedOn w:val="Normaaltabe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Vrvilineruuttabel7rhk1">
    <w:name w:val="Grid Table 7 Colorful Accent 1"/>
    <w:basedOn w:val="Normaaltabe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oetelutabel4rhk1">
    <w:name w:val="List Table 4 Accent 1"/>
    <w:basedOn w:val="Normaaltabe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uttabel2rhk5">
    <w:name w:val="Grid Table 2 Accent 5"/>
    <w:basedOn w:val="Normaaltabe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Heleloetelutabel1rhk1">
    <w:name w:val="List Table 1 Light Accent 1"/>
    <w:basedOn w:val="Normaaltabe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perlink">
    <w:name w:val="Hyperlink"/>
    <w:basedOn w:val="Liguvaikefont"/>
    <w:uiPriority w:val="99"/>
    <w:unhideWhenUsed/>
    <w:rsid w:val="00296676"/>
    <w:rPr>
      <w:color w:val="0563C1" w:themeColor="hyperlink"/>
      <w:u w:val="single"/>
    </w:rPr>
  </w:style>
  <w:style w:type="table" w:customStyle="1" w:styleId="Kontuurtabel1">
    <w:name w:val="Kontuurtabel1"/>
    <w:basedOn w:val="Normaaltabe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3C4079"/>
    <w:rPr>
      <w:color w:val="954F72" w:themeColor="followedHyperlink"/>
      <w:u w:val="single"/>
    </w:rPr>
  </w:style>
  <w:style w:type="character" w:styleId="Kommentaariviide">
    <w:name w:val="annotation reference"/>
    <w:basedOn w:val="Liguvaikefont"/>
    <w:uiPriority w:val="99"/>
    <w:semiHidden/>
    <w:unhideWhenUsed/>
    <w:rsid w:val="00482C87"/>
    <w:rPr>
      <w:sz w:val="16"/>
      <w:szCs w:val="16"/>
    </w:rPr>
  </w:style>
  <w:style w:type="paragraph" w:styleId="Kommentaaritekst">
    <w:name w:val="annotation text"/>
    <w:basedOn w:val="Normaallaad"/>
    <w:link w:val="KommentaaritekstMrk"/>
    <w:uiPriority w:val="99"/>
    <w:unhideWhenUsed/>
    <w:rsid w:val="00482C87"/>
    <w:pPr>
      <w:spacing w:line="240" w:lineRule="auto"/>
    </w:pPr>
    <w:rPr>
      <w:sz w:val="20"/>
      <w:szCs w:val="20"/>
    </w:rPr>
  </w:style>
  <w:style w:type="character" w:customStyle="1" w:styleId="KommentaaritekstMrk">
    <w:name w:val="Kommentaari tekst Märk"/>
    <w:basedOn w:val="Liguvaikefont"/>
    <w:link w:val="Kommentaaritekst"/>
    <w:uiPriority w:val="99"/>
    <w:rsid w:val="00482C87"/>
    <w:rPr>
      <w:sz w:val="20"/>
      <w:szCs w:val="20"/>
    </w:rPr>
  </w:style>
  <w:style w:type="paragraph" w:styleId="Kommentaariteema">
    <w:name w:val="annotation subject"/>
    <w:basedOn w:val="Kommentaaritekst"/>
    <w:next w:val="Kommentaaritekst"/>
    <w:link w:val="KommentaariteemaMrk"/>
    <w:uiPriority w:val="99"/>
    <w:semiHidden/>
    <w:unhideWhenUsed/>
    <w:rsid w:val="00482C87"/>
    <w:rPr>
      <w:b/>
      <w:bCs/>
    </w:rPr>
  </w:style>
  <w:style w:type="character" w:customStyle="1" w:styleId="KommentaariteemaMrk">
    <w:name w:val="Kommentaari teema Märk"/>
    <w:basedOn w:val="KommentaaritekstMrk"/>
    <w:link w:val="Kommentaariteema"/>
    <w:uiPriority w:val="99"/>
    <w:semiHidden/>
    <w:rsid w:val="00482C87"/>
    <w:rPr>
      <w:b/>
      <w:bCs/>
      <w:sz w:val="20"/>
      <w:szCs w:val="20"/>
    </w:rPr>
  </w:style>
  <w:style w:type="character" w:styleId="Lahendamatamainimine">
    <w:name w:val="Unresolved Mention"/>
    <w:basedOn w:val="Liguvaikefont"/>
    <w:uiPriority w:val="99"/>
    <w:semiHidden/>
    <w:unhideWhenUsed/>
    <w:rsid w:val="008D687C"/>
    <w:rPr>
      <w:color w:val="605E5C"/>
      <w:shd w:val="clear" w:color="auto" w:fill="E1DFDD"/>
    </w:rPr>
  </w:style>
  <w:style w:type="paragraph" w:styleId="Redaktsioon">
    <w:name w:val="Revision"/>
    <w:hidden/>
    <w:uiPriority w:val="99"/>
    <w:semiHidden/>
    <w:rsid w:val="00A37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ar.tasa@eke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ger-lise.becher@politiet.no" TargetMode="External"/><Relationship Id="rId4" Type="http://schemas.openxmlformats.org/officeDocument/2006/relationships/settings" Target="settings.xml"/><Relationship Id="rId9" Type="http://schemas.openxmlformats.org/officeDocument/2006/relationships/hyperlink" Target="mailto:pille.tell@rik.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4441-3194-4FC4-BA75-4CD7F1C3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799</Words>
  <Characters>4638</Characters>
  <Application>Microsoft Office Word</Application>
  <DocSecurity>0</DocSecurity>
  <Lines>38</Lines>
  <Paragraphs>10</Paragraphs>
  <ScaleCrop>false</ScaleCrop>
  <HeadingPairs>
    <vt:vector size="6" baseType="variant">
      <vt:variant>
        <vt:lpstr>Tittel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EFTA</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Gunnar Tasa</cp:lastModifiedBy>
  <cp:revision>2</cp:revision>
  <cp:lastPrinted>2022-05-16T11:28:00Z</cp:lastPrinted>
  <dcterms:created xsi:type="dcterms:W3CDTF">2024-05-22T12:23:00Z</dcterms:created>
  <dcterms:modified xsi:type="dcterms:W3CDTF">2024-05-22T12:23:00Z</dcterms:modified>
</cp:coreProperties>
</file>